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BAC82" w14:textId="77777777" w:rsidR="004109AD" w:rsidRPr="004109AD" w:rsidRDefault="004109AD" w:rsidP="004109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  <w:bookmarkStart w:id="0" w:name="_GoBack"/>
      <w:bookmarkEnd w:id="0"/>
      <w:r w:rsidRPr="004109AD">
        <w:rPr>
          <w:rFonts w:ascii="Times New Roman" w:eastAsia="Arial Unicode MS" w:hAnsi="Times New Roman" w:cs="Arial Unicode MS"/>
          <w:b/>
          <w:bCs/>
          <w:noProof/>
          <w:color w:val="000000"/>
          <w:sz w:val="16"/>
          <w:szCs w:val="16"/>
          <w:u w:color="000000"/>
          <w:bdr w:val="nil"/>
          <w:lang w:val="en-US"/>
        </w:rPr>
        <w:drawing>
          <wp:inline distT="0" distB="0" distL="0" distR="0" wp14:anchorId="11824FF2" wp14:editId="4F41C058">
            <wp:extent cx="969645" cy="951230"/>
            <wp:effectExtent l="0" t="0" r="190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5AFDE" w14:textId="77777777" w:rsidR="004109AD" w:rsidRPr="004109AD" w:rsidRDefault="004109AD" w:rsidP="004109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val="es-ES_tradnl" w:eastAsia="es-MX"/>
        </w:rPr>
      </w:pPr>
    </w:p>
    <w:p w14:paraId="6FD8E423" w14:textId="77777777" w:rsidR="004109AD" w:rsidRPr="004109AD" w:rsidRDefault="004109AD" w:rsidP="00410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MX"/>
        </w:rPr>
      </w:pPr>
      <w:r w:rsidRPr="004109AD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MX"/>
        </w:rPr>
        <w:t xml:space="preserve">      Provincia de Buenos Aires - Dirección General de Cultura y Educación - </w:t>
      </w:r>
      <w:r w:rsidRPr="004109AD">
        <w:rPr>
          <w:rFonts w:ascii="Times New Roman" w:eastAsia="Arial Unicode MS" w:hAnsi="Times New Roman" w:cs="Times New Roman"/>
          <w:b/>
          <w:iCs/>
          <w:u w:color="800000"/>
          <w:bdr w:val="nil"/>
          <w:lang w:val="es-ES_tradnl" w:eastAsia="es-MX"/>
        </w:rPr>
        <w:t xml:space="preserve"> Dirección de Educación Superior </w:t>
      </w:r>
      <w:r w:rsidRPr="004109AD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MX"/>
        </w:rPr>
        <w:t>Instituto Superior de Formación Docente y Técnica Nº 46 “2 de abril de 1982”</w:t>
      </w:r>
    </w:p>
    <w:p w14:paraId="6EB502BB" w14:textId="77777777" w:rsidR="004109AD" w:rsidRPr="004109AD" w:rsidRDefault="004109AD" w:rsidP="00410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MX"/>
        </w:rPr>
      </w:pPr>
      <w:r w:rsidRPr="004109AD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MX"/>
        </w:rPr>
        <w:t>Sede: Pueyrredón 1250 - Sub-sede:</w:t>
      </w:r>
      <w:r w:rsidRPr="004109AD">
        <w:rPr>
          <w:rFonts w:ascii="Calibri" w:eastAsia="Calibri" w:hAnsi="Calibri" w:cs="Times New Roman"/>
          <w:lang w:val="es-ES"/>
        </w:rPr>
        <w:t xml:space="preserve"> </w:t>
      </w:r>
      <w:r w:rsidRPr="004109AD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MX"/>
        </w:rPr>
        <w:t xml:space="preserve">Pueyrredón 914 -  Ramos Mejía - La Matanza </w:t>
      </w:r>
    </w:p>
    <w:p w14:paraId="3136AF0E" w14:textId="77777777" w:rsidR="004109AD" w:rsidRPr="004109AD" w:rsidRDefault="00864287" w:rsidP="00410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left" w:pos="311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MX" w:eastAsia="es-MX"/>
        </w:rPr>
      </w:pPr>
      <w:hyperlink r:id="rId7" w:history="1">
        <w:r w:rsidR="004109AD" w:rsidRPr="004109AD">
          <w:rPr>
            <w:rFonts w:ascii="Times New Roman" w:eastAsia="Arial Unicode MS" w:hAnsi="Times New Roman" w:cs="Times New Roman"/>
            <w:b/>
            <w:bCs/>
            <w:color w:val="0000FF"/>
            <w:u w:val="single" w:color="000000"/>
            <w:bdr w:val="nil"/>
            <w:lang w:val="es-MX" w:eastAsia="es-MX"/>
          </w:rPr>
          <w:t>www.instituto46.edu.ar</w:t>
        </w:r>
      </w:hyperlink>
      <w:r w:rsidR="004109AD" w:rsidRPr="004109AD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MX" w:eastAsia="es-MX"/>
        </w:rPr>
        <w:t xml:space="preserve"> - @instituo.46   </w:t>
      </w:r>
    </w:p>
    <w:p w14:paraId="19E66DF3" w14:textId="77777777" w:rsidR="004109AD" w:rsidRPr="004109AD" w:rsidRDefault="004109AD" w:rsidP="004109AD">
      <w:pPr>
        <w:spacing w:after="200" w:line="276" w:lineRule="auto"/>
        <w:jc w:val="both"/>
        <w:rPr>
          <w:rFonts w:ascii="Times New Roman" w:eastAsia="Calibri" w:hAnsi="Times New Roman" w:cs="Times New Roman"/>
          <w:color w:val="0070C0"/>
          <w:lang w:val="es-MX"/>
        </w:rPr>
      </w:pPr>
    </w:p>
    <w:p w14:paraId="3814D028" w14:textId="77777777" w:rsidR="004109AD" w:rsidRPr="004109AD" w:rsidRDefault="004109AD" w:rsidP="004109AD">
      <w:pPr>
        <w:spacing w:after="200" w:line="276" w:lineRule="auto"/>
        <w:jc w:val="both"/>
        <w:rPr>
          <w:rFonts w:ascii="Times New Roman" w:eastAsia="Calibri" w:hAnsi="Times New Roman" w:cs="Times New Roman"/>
          <w:color w:val="0070C0"/>
          <w:lang w:val="es-MX"/>
        </w:rPr>
      </w:pPr>
    </w:p>
    <w:p w14:paraId="734F2560" w14:textId="38662C36" w:rsidR="00574F11" w:rsidRDefault="00574F11" w:rsidP="00574F11">
      <w:r>
        <w:t>PROGRAMA DE LA UNIDAD CURRICULAR: 1° AÑO B</w:t>
      </w:r>
      <w:r w:rsidR="00DB0EE2">
        <w:t xml:space="preserve"> Carrera HISTORIA</w:t>
      </w:r>
      <w:r w:rsidR="00F6766E">
        <w:t xml:space="preserve"> 2025</w:t>
      </w:r>
    </w:p>
    <w:p w14:paraId="3E59B668" w14:textId="1982F886" w:rsidR="00574F11" w:rsidRPr="001D7BF5" w:rsidRDefault="00DB0EE2" w:rsidP="00574F11">
      <w:pPr>
        <w:rPr>
          <w:b/>
          <w:bCs/>
        </w:rPr>
      </w:pPr>
      <w:r>
        <w:t>Asignatura</w:t>
      </w:r>
      <w:r w:rsidRPr="001D7BF5">
        <w:rPr>
          <w:b/>
          <w:bCs/>
        </w:rPr>
        <w:t>:</w:t>
      </w:r>
      <w:r w:rsidR="001D7BF5" w:rsidRPr="001D7BF5">
        <w:rPr>
          <w:b/>
          <w:bCs/>
        </w:rPr>
        <w:t xml:space="preserve">                                            </w:t>
      </w:r>
      <w:r w:rsidR="00574F11" w:rsidRPr="001D7BF5">
        <w:rPr>
          <w:b/>
          <w:bCs/>
        </w:rPr>
        <w:t>INTRODUCCIÓN A LAS CIENCIAS SOCIALES Y LA HISTORIA</w:t>
      </w:r>
    </w:p>
    <w:p w14:paraId="4C545996" w14:textId="77777777" w:rsidR="00574F11" w:rsidRDefault="00574F11" w:rsidP="00574F11">
      <w:r>
        <w:t>DOCENTE: Digna Gavilán</w:t>
      </w:r>
    </w:p>
    <w:p w14:paraId="3D1BE800" w14:textId="4BB0CB71" w:rsidR="008B236A" w:rsidRDefault="00DB0EE2" w:rsidP="00574F11">
      <w:r>
        <w:t>Modalidad de la cursada: Presencialidad plena.</w:t>
      </w:r>
    </w:p>
    <w:p w14:paraId="4D547DEF" w14:textId="77777777" w:rsidR="005A1983" w:rsidRDefault="005A1983" w:rsidP="00574F11"/>
    <w:p w14:paraId="1A6805CA" w14:textId="77777777" w:rsidR="001D7BF5" w:rsidRDefault="001D7BF5" w:rsidP="00574F11">
      <w:pPr>
        <w:rPr>
          <w:b/>
          <w:bCs/>
        </w:rPr>
      </w:pPr>
    </w:p>
    <w:p w14:paraId="6D733019" w14:textId="2E3DF836" w:rsidR="00532FDC" w:rsidRPr="005A1983" w:rsidRDefault="00532FDC" w:rsidP="00574F11">
      <w:pPr>
        <w:rPr>
          <w:b/>
          <w:bCs/>
        </w:rPr>
      </w:pPr>
      <w:r w:rsidRPr="005A1983">
        <w:rPr>
          <w:b/>
          <w:bCs/>
        </w:rPr>
        <w:t>FUNDAMENTACIÓN</w:t>
      </w:r>
    </w:p>
    <w:p w14:paraId="770933C7" w14:textId="775D6D72" w:rsidR="00532FDC" w:rsidRDefault="00532FDC" w:rsidP="00532FDC">
      <w:r>
        <w:t>En el primer año de la carrera de Historia es necesario tener clara la importancia de las Ciencias Sociales donde</w:t>
      </w:r>
      <w:r w:rsidR="00E14469">
        <w:t>, en sus orígenes</w:t>
      </w:r>
      <w:r>
        <w:t xml:space="preserve"> surge la discusión entre el modelo hegemónico de cientificidad heredado de las ciencias naturales </w:t>
      </w:r>
      <w:r w:rsidR="00E14469">
        <w:t>contra</w:t>
      </w:r>
      <w:r>
        <w:t xml:space="preserve"> las corrientes epistemológicas de las </w:t>
      </w:r>
      <w:r w:rsidR="00E14469">
        <w:t>C</w:t>
      </w:r>
      <w:r>
        <w:t xml:space="preserve">iencias </w:t>
      </w:r>
      <w:r w:rsidR="00E14469">
        <w:t>S</w:t>
      </w:r>
      <w:r>
        <w:t xml:space="preserve">ociales. </w:t>
      </w:r>
      <w:r w:rsidR="00907C3B">
        <w:t>Aquel</w:t>
      </w:r>
      <w:r>
        <w:t xml:space="preserve"> modelo daba cuenta de una construcción del conocimiento científico universal, donde el dato debía corroborarse con las teorías.</w:t>
      </w:r>
    </w:p>
    <w:p w14:paraId="37144D82" w14:textId="58EA5261" w:rsidR="00532FDC" w:rsidRDefault="00E14469" w:rsidP="00532FDC">
      <w:r>
        <w:t xml:space="preserve">Las Ciencias Sociales tuvieron una larga historia de defensores y detractores hasta llegar a posicionarse como Ciencia. </w:t>
      </w:r>
      <w:r w:rsidR="00532FDC">
        <w:t>En la actualidad estos modelos han sido puestos en cuestión y se promueve un</w:t>
      </w:r>
      <w:r>
        <w:t xml:space="preserve"> análisis</w:t>
      </w:r>
      <w:r w:rsidR="00532FDC">
        <w:t xml:space="preserve"> metodológic</w:t>
      </w:r>
      <w:r>
        <w:t>o</w:t>
      </w:r>
      <w:r w:rsidR="00532FDC">
        <w:t>, para discutir el problema de ser sujeto y objeto al mismo tiempo, el conflicto social, las organizaciones políticas y dominación de clase, la acción colectiva, los movimientos sociales, los conceptos de poder, trabajo, sociedad, naturaleza, cultura, tiempo y espacio que pretenden discutir y confirmar criterios.</w:t>
      </w:r>
    </w:p>
    <w:p w14:paraId="20EE4394" w14:textId="77777777" w:rsidR="00532FDC" w:rsidRDefault="00532FDC" w:rsidP="00532FDC">
      <w:r>
        <w:t xml:space="preserve"> Por ello en la materia INTRODUCCIÓN A LAS CIENCIAS SOCIALES Y LA HISTORIA se pretende la construcción histórica y los debates entre corrientes epistemológicas, de Bunge a Arostegui, desde la concepción naturalista o positivista de Fatone y Carr y la concepción comprensiva o interpretativa desde Burké a Braudell y el enfoque crítico dialectico de las Ciencias Sociales.</w:t>
      </w:r>
    </w:p>
    <w:p w14:paraId="6F436FC0" w14:textId="13976399" w:rsidR="00314C3B" w:rsidRPr="00574F11" w:rsidRDefault="00532FDC" w:rsidP="00314C3B">
      <w:r>
        <w:t xml:space="preserve"> En la segunda parte del año será necesario el análisis de las nuevas tendencias en las ciencias sociales como la epistemología feminista, las corrientes de colonialismos y feminismos latinoamericanos. La producción social del conocimiento. El dilema entre la objetividad y la subjetividad, parcialidad e imparcialidad, la sociedad como campo de luchas y de fuerzas.</w:t>
      </w:r>
    </w:p>
    <w:p w14:paraId="092318CE" w14:textId="77777777" w:rsidR="00314C3B" w:rsidRDefault="00314C3B" w:rsidP="00314C3B">
      <w:pPr>
        <w:rPr>
          <w:lang w:val="es-ES"/>
        </w:rPr>
      </w:pPr>
    </w:p>
    <w:p w14:paraId="29B653DA" w14:textId="77777777" w:rsidR="001D7BF5" w:rsidRDefault="001D7BF5" w:rsidP="005A1983">
      <w:pPr>
        <w:rPr>
          <w:b/>
          <w:bCs/>
          <w:lang w:val="es-ES"/>
        </w:rPr>
      </w:pPr>
    </w:p>
    <w:p w14:paraId="018D8BEF" w14:textId="77777777" w:rsidR="001D7BF5" w:rsidRDefault="001D7BF5" w:rsidP="005A1983">
      <w:pPr>
        <w:rPr>
          <w:b/>
          <w:bCs/>
          <w:lang w:val="es-ES"/>
        </w:rPr>
      </w:pPr>
    </w:p>
    <w:p w14:paraId="08FE112C" w14:textId="52BB969B" w:rsidR="005A1983" w:rsidRPr="005A1983" w:rsidRDefault="00314C3B" w:rsidP="005A1983">
      <w:pPr>
        <w:rPr>
          <w:b/>
          <w:bCs/>
          <w:lang w:val="es-ES"/>
        </w:rPr>
      </w:pPr>
      <w:r w:rsidRPr="005A1983">
        <w:rPr>
          <w:b/>
          <w:bCs/>
          <w:lang w:val="es-ES"/>
        </w:rPr>
        <w:t xml:space="preserve">PROPÓSITOS </w:t>
      </w:r>
    </w:p>
    <w:p w14:paraId="15E57611" w14:textId="77777777" w:rsidR="005A1983" w:rsidRPr="005A1983" w:rsidRDefault="005A1983" w:rsidP="005A1983">
      <w:pPr>
        <w:rPr>
          <w:lang w:val="es-ES"/>
        </w:rPr>
      </w:pPr>
      <w:r w:rsidRPr="005A1983">
        <w:rPr>
          <w:lang w:val="es-ES"/>
        </w:rPr>
        <w:t>Introducir conceptos y teorías fundamentales: presentar conceptos y teorías claves sobre las ciencias sociales.</w:t>
      </w:r>
    </w:p>
    <w:p w14:paraId="1EEF1CAE" w14:textId="77777777" w:rsidR="005A1983" w:rsidRPr="005A1983" w:rsidRDefault="005A1983" w:rsidP="005A1983">
      <w:pPr>
        <w:rPr>
          <w:lang w:val="es-ES"/>
        </w:rPr>
      </w:pPr>
      <w:r w:rsidRPr="005A1983">
        <w:rPr>
          <w:lang w:val="es-ES"/>
        </w:rPr>
        <w:t>Desarrollar habilidades de análisis, identificar patrones y formar juicios.</w:t>
      </w:r>
    </w:p>
    <w:p w14:paraId="562C0305" w14:textId="77777777" w:rsidR="005A1983" w:rsidRPr="005A1983" w:rsidRDefault="005A1983" w:rsidP="005A1983">
      <w:pPr>
        <w:rPr>
          <w:lang w:val="es-ES"/>
        </w:rPr>
      </w:pPr>
      <w:r w:rsidRPr="005A1983">
        <w:rPr>
          <w:lang w:val="es-ES"/>
        </w:rPr>
        <w:t>Fomentar la comprensión de la diversidad cultural y social, como característica fundamental de la sociedad.</w:t>
      </w:r>
    </w:p>
    <w:p w14:paraId="717CBF6A" w14:textId="77777777" w:rsidR="005A1983" w:rsidRPr="005A1983" w:rsidRDefault="005A1983" w:rsidP="005A1983">
      <w:pPr>
        <w:rPr>
          <w:lang w:val="es-ES"/>
        </w:rPr>
      </w:pPr>
      <w:r w:rsidRPr="005A1983">
        <w:rPr>
          <w:lang w:val="es-ES"/>
        </w:rPr>
        <w:t>Promover la reflexión del pensamiento crítico sobre los problemas sociales.</w:t>
      </w:r>
    </w:p>
    <w:p w14:paraId="59C8353A" w14:textId="77777777" w:rsidR="005A1983" w:rsidRPr="005A1983" w:rsidRDefault="005A1983" w:rsidP="005A1983">
      <w:pPr>
        <w:rPr>
          <w:lang w:val="es-ES"/>
        </w:rPr>
      </w:pPr>
      <w:r w:rsidRPr="005A1983">
        <w:rPr>
          <w:lang w:val="es-ES"/>
        </w:rPr>
        <w:t>•</w:t>
      </w:r>
      <w:r w:rsidRPr="005A1983">
        <w:rPr>
          <w:lang w:val="es-ES"/>
        </w:rPr>
        <w:tab/>
        <w:t>Promover la comprensión de la complejidad social</w:t>
      </w:r>
    </w:p>
    <w:p w14:paraId="70AEC550" w14:textId="77777777" w:rsidR="005A1983" w:rsidRPr="005A1983" w:rsidRDefault="005A1983" w:rsidP="005A1983">
      <w:pPr>
        <w:rPr>
          <w:lang w:val="es-ES"/>
        </w:rPr>
      </w:pPr>
      <w:r w:rsidRPr="005A1983">
        <w:rPr>
          <w:lang w:val="es-ES"/>
        </w:rPr>
        <w:t>•</w:t>
      </w:r>
      <w:r w:rsidRPr="005A1983">
        <w:rPr>
          <w:lang w:val="es-ES"/>
        </w:rPr>
        <w:tab/>
        <w:t>Desarrollar habilidades de investigación</w:t>
      </w:r>
    </w:p>
    <w:p w14:paraId="227B5AA6" w14:textId="7BD486B2" w:rsidR="00314C3B" w:rsidRDefault="005A1983" w:rsidP="005A1983">
      <w:pPr>
        <w:rPr>
          <w:lang w:val="es-ES"/>
        </w:rPr>
      </w:pPr>
      <w:r w:rsidRPr="005A1983">
        <w:rPr>
          <w:lang w:val="es-ES"/>
        </w:rPr>
        <w:t>•</w:t>
      </w:r>
      <w:r w:rsidRPr="005A1983">
        <w:rPr>
          <w:lang w:val="es-ES"/>
        </w:rPr>
        <w:tab/>
        <w:t>Fomentar la conciencia social y la ciudadanía</w:t>
      </w:r>
    </w:p>
    <w:p w14:paraId="7151548A" w14:textId="77777777" w:rsidR="00314C3B" w:rsidRDefault="00314C3B" w:rsidP="00314C3B">
      <w:pPr>
        <w:rPr>
          <w:lang w:val="es-ES"/>
        </w:rPr>
      </w:pPr>
    </w:p>
    <w:p w14:paraId="2B045D80" w14:textId="6076824A" w:rsidR="00A261E6" w:rsidRPr="005A1983" w:rsidRDefault="00314C3B" w:rsidP="00A261E6">
      <w:pPr>
        <w:rPr>
          <w:b/>
          <w:bCs/>
          <w:lang w:val="es-ES"/>
        </w:rPr>
      </w:pPr>
      <w:r w:rsidRPr="005A1983">
        <w:rPr>
          <w:b/>
          <w:bCs/>
          <w:lang w:val="es-ES"/>
        </w:rPr>
        <w:t>CONTENIDOS:</w:t>
      </w:r>
    </w:p>
    <w:p w14:paraId="6183CABE" w14:textId="77777777" w:rsidR="00A261E6" w:rsidRDefault="00A261E6" w:rsidP="00A261E6">
      <w:pPr>
        <w:pStyle w:val="Textoindependiente"/>
        <w:spacing w:before="89"/>
        <w:ind w:left="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073FF8" wp14:editId="582DEB0D">
                <wp:simplePos x="0" y="0"/>
                <wp:positionH relativeFrom="page">
                  <wp:posOffset>614045</wp:posOffset>
                </wp:positionH>
                <wp:positionV relativeFrom="paragraph">
                  <wp:posOffset>230375</wp:posOffset>
                </wp:positionV>
                <wp:extent cx="6544309" cy="1981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1645A8" w14:textId="77777777" w:rsidR="00A261E6" w:rsidRDefault="00A261E6" w:rsidP="00A261E6">
                            <w:pPr>
                              <w:pStyle w:val="Textoindependiente"/>
                              <w:spacing w:before="17"/>
                              <w:ind w:left="1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Unidad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dimensión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epistemológica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Ciencias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Sociales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073FF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8.35pt;margin-top:18.15pt;width:515.3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" fillcolor="#d9d9d9" strokeweight=".16936mm">
                <v:path arrowok="t"/>
                <v:textbox inset="0,0,0,0">
                  <w:txbxContent>
                    <w:p w14:paraId="3E1645A8" w14:textId="77777777" w:rsidR="00A261E6" w:rsidRDefault="00A261E6" w:rsidP="00A261E6">
                      <w:pPr>
                        <w:pStyle w:val="Textoindependiente"/>
                        <w:spacing w:before="17"/>
                        <w:ind w:left="1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Unidad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dimensión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epistemológica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Ciencias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Sociales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5D3A9" w14:textId="77777777" w:rsidR="00A261E6" w:rsidRDefault="00A261E6" w:rsidP="00A261E6">
      <w:pPr>
        <w:pStyle w:val="Textoindependiente"/>
        <w:spacing w:before="36" w:line="259" w:lineRule="auto"/>
        <w:ind w:right="574"/>
        <w:jc w:val="both"/>
      </w:pPr>
      <w:r>
        <w:t>Concepto de ciencia. Características del conocimiento científico. El surgimiento del concepto moderno de Historia. Las ciencias sociales: surgimiento y desarrollo temprano. Las fuentes como base del conocimiento histórico. Las problemáticas históricas y epistemológicas de las Ciencias Sociales como campo científico.</w:t>
      </w:r>
    </w:p>
    <w:p w14:paraId="547C8120" w14:textId="77777777" w:rsidR="00A261E6" w:rsidRDefault="00A261E6" w:rsidP="00A261E6">
      <w:pPr>
        <w:pStyle w:val="Textoindependiente"/>
        <w:spacing w:before="4"/>
        <w:ind w:left="0"/>
        <w:rPr>
          <w:sz w:val="13"/>
        </w:rPr>
      </w:pPr>
      <w:r>
        <w:rPr>
          <w:noProof/>
          <w:sz w:val="13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9F4961" wp14:editId="1DCF1184">
                <wp:simplePos x="0" y="0"/>
                <wp:positionH relativeFrom="page">
                  <wp:posOffset>614045</wp:posOffset>
                </wp:positionH>
                <wp:positionV relativeFrom="paragraph">
                  <wp:posOffset>122166</wp:posOffset>
                </wp:positionV>
                <wp:extent cx="6544309" cy="198120"/>
                <wp:effectExtent l="0" t="0" r="0" b="0"/>
                <wp:wrapTopAndBottom/>
                <wp:docPr id="203080742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7B24AE" w14:textId="77777777" w:rsidR="00A261E6" w:rsidRDefault="00A261E6" w:rsidP="00A261E6">
                            <w:pPr>
                              <w:pStyle w:val="Textoindependiente"/>
                              <w:spacing w:before="15"/>
                              <w:ind w:left="1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Unidad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Historia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disciplina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científica.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elementos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constitutivos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9F4961" id="Textbox 2" o:spid="_x0000_s1027" type="#_x0000_t202" style="position:absolute;margin-left:48.35pt;margin-top:9.6pt;width:515.3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" fillcolor="#d9d9d9" strokeweight=".16936mm">
                <v:path arrowok="t"/>
                <v:textbox inset="0,0,0,0">
                  <w:txbxContent>
                    <w:p w14:paraId="777B24AE" w14:textId="77777777" w:rsidR="00A261E6" w:rsidRDefault="00A261E6" w:rsidP="00A261E6">
                      <w:pPr>
                        <w:pStyle w:val="Textoindependiente"/>
                        <w:spacing w:before="15"/>
                        <w:ind w:left="1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Unidad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Historia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disciplina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científica.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elementos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constitutivos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728995" w14:textId="77777777" w:rsidR="00A261E6" w:rsidRDefault="00A261E6" w:rsidP="00A261E6">
      <w:pPr>
        <w:pStyle w:val="Textoindependiente"/>
        <w:spacing w:before="21" w:line="259" w:lineRule="auto"/>
        <w:ind w:right="352" w:hanging="1"/>
        <w:jc w:val="both"/>
      </w:pPr>
      <w:r>
        <w:t>La doble acepción del término historia. Historia-materia: la historia como acontecer. Historia-conocimiento:</w:t>
      </w:r>
      <w:r>
        <w:rPr>
          <w:spacing w:val="40"/>
        </w:rPr>
        <w:t xml:space="preserve"> </w:t>
      </w:r>
      <w:r>
        <w:t>el conocimiento histórico o historiografía. El historiador y los hechos históricos.</w:t>
      </w:r>
    </w:p>
    <w:p w14:paraId="1014F49F" w14:textId="77777777" w:rsidR="00A261E6" w:rsidRDefault="00A261E6" w:rsidP="00A261E6">
      <w:pPr>
        <w:pStyle w:val="Textoindependiente"/>
        <w:spacing w:before="1" w:line="259" w:lineRule="auto"/>
        <w:ind w:right="353"/>
        <w:jc w:val="both"/>
      </w:pPr>
      <w:r>
        <w:t>El tiempo histórico: las medidas de tiempo y las cronologías. La tensión pasado-presente.</w:t>
      </w:r>
      <w:r>
        <w:rPr>
          <w:spacing w:val="40"/>
        </w:rPr>
        <w:t xml:space="preserve"> </w:t>
      </w:r>
      <w:r>
        <w:t>La sociedad como sujeto</w:t>
      </w:r>
      <w:r>
        <w:rPr>
          <w:spacing w:val="40"/>
        </w:rPr>
        <w:t xml:space="preserve"> </w:t>
      </w:r>
      <w:r>
        <w:t>histórico. El espacio: lugar en el cual los hombres y mujeres desarrollan su acción en el tiempo.</w:t>
      </w:r>
      <w:r>
        <w:rPr>
          <w:spacing w:val="-1"/>
        </w:rPr>
        <w:t xml:space="preserve"> </w:t>
      </w:r>
      <w:r>
        <w:t>La periodización en Historia. Las fuentes de la Historia.</w:t>
      </w:r>
    </w:p>
    <w:p w14:paraId="5E6E341E" w14:textId="77777777" w:rsidR="00A261E6" w:rsidRDefault="00A261E6" w:rsidP="00A261E6">
      <w:pPr>
        <w:pStyle w:val="Textoindependiente"/>
        <w:spacing w:before="9"/>
        <w:ind w:left="0"/>
        <w:rPr>
          <w:sz w:val="12"/>
        </w:rPr>
      </w:pPr>
      <w:r>
        <w:rPr>
          <w:noProof/>
          <w:sz w:val="12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DFB16C" wp14:editId="3FA6461D">
                <wp:simplePos x="0" y="0"/>
                <wp:positionH relativeFrom="page">
                  <wp:posOffset>614045</wp:posOffset>
                </wp:positionH>
                <wp:positionV relativeFrom="paragraph">
                  <wp:posOffset>117538</wp:posOffset>
                </wp:positionV>
                <wp:extent cx="6544309" cy="2000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2000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3B2192" w14:textId="77777777" w:rsidR="00A261E6" w:rsidRDefault="00A261E6" w:rsidP="00A261E6">
                            <w:pPr>
                              <w:pStyle w:val="Textoindependiente"/>
                              <w:spacing w:before="17"/>
                              <w:ind w:left="1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Unidad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historia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historias.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DFB16C" id="Textbox 3" o:spid="_x0000_s1028" type="#_x0000_t202" style="position:absolute;margin-left:48.35pt;margin-top:9.25pt;width:515.3pt;height:15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" fillcolor="#d9d9d9" strokeweight=".16936mm">
                <v:path arrowok="t"/>
                <v:textbox inset="0,0,0,0">
                  <w:txbxContent>
                    <w:p w14:paraId="4A3B2192" w14:textId="77777777" w:rsidR="00A261E6" w:rsidRDefault="00A261E6" w:rsidP="00A261E6">
                      <w:pPr>
                        <w:pStyle w:val="Textoindependiente"/>
                        <w:spacing w:before="17"/>
                        <w:ind w:left="1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Unidad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historia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historias.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D250E5" w14:textId="77777777" w:rsidR="00A261E6" w:rsidRDefault="00A261E6" w:rsidP="00A261E6">
      <w:pPr>
        <w:pStyle w:val="Textoindependiente"/>
        <w:spacing w:before="33" w:line="259" w:lineRule="auto"/>
        <w:ind w:left="359" w:right="352" w:hanging="3"/>
        <w:jc w:val="both"/>
      </w:pPr>
      <w:r>
        <w:t>La historiografía en Grecia y Roma. La influencia del cristianismo y la historiografía medieval. El humanismo renacentista. La historiografía decimonónica: la historia tradicional o positivismo. La Escuela de los Annales: sus etapas. La historiografía marxista: las premisas teóricas del estudio histórico. Los historiadores marxistas británicos. Algunas tendencias historiográficas actuales. Microhistoria. La historia del presente: problemas y perspectivas</w:t>
      </w:r>
    </w:p>
    <w:p w14:paraId="6632806D" w14:textId="77777777" w:rsidR="00A261E6" w:rsidRDefault="00A261E6" w:rsidP="00A261E6">
      <w:pPr>
        <w:pStyle w:val="Textoindependiente"/>
        <w:ind w:left="0"/>
      </w:pPr>
    </w:p>
    <w:p w14:paraId="3A75BE46" w14:textId="77777777" w:rsidR="00A261E6" w:rsidRDefault="00A261E6" w:rsidP="00A261E6">
      <w:pPr>
        <w:pStyle w:val="Textoindependiente"/>
        <w:spacing w:before="95"/>
        <w:ind w:left="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DCA41E" wp14:editId="73910E14">
                <wp:simplePos x="0" y="0"/>
                <wp:positionH relativeFrom="page">
                  <wp:posOffset>614045</wp:posOffset>
                </wp:positionH>
                <wp:positionV relativeFrom="paragraph">
                  <wp:posOffset>234318</wp:posOffset>
                </wp:positionV>
                <wp:extent cx="6544309" cy="1981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83A957" w14:textId="0D77E59A" w:rsidR="00A261E6" w:rsidRDefault="00A261E6" w:rsidP="00A261E6">
                            <w:pPr>
                              <w:pStyle w:val="Textoindependiente"/>
                              <w:spacing w:before="17"/>
                              <w:ind w:left="-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Unidad 4:</w:t>
                            </w:r>
                            <w:r w:rsidR="0075558D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002AF">
                              <w:rPr>
                                <w:color w:val="000000"/>
                              </w:rPr>
                              <w:t>Nuevas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002AF">
                              <w:rPr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</w:rPr>
                              <w:t xml:space="preserve">endencias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historiográficas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DCA41E" id="Textbox 4" o:spid="_x0000_s1029" type="#_x0000_t202" style="position:absolute;margin-left:48.35pt;margin-top:18.45pt;width:515.3pt;height:15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" fillcolor="#d9d9d9" strokeweight=".16936mm">
                <v:path arrowok="t"/>
                <v:textbox inset="0,0,0,0">
                  <w:txbxContent>
                    <w:p w14:paraId="5983A957" w14:textId="0D77E59A" w:rsidR="00A261E6" w:rsidRDefault="00A261E6" w:rsidP="00A261E6">
                      <w:pPr>
                        <w:pStyle w:val="Textoindependiente"/>
                        <w:spacing w:before="17"/>
                        <w:ind w:left="-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Unidad 4:</w:t>
                      </w:r>
                      <w:r w:rsidR="0075558D">
                        <w:rPr>
                          <w:color w:val="000000"/>
                        </w:rPr>
                        <w:t xml:space="preserve"> </w:t>
                      </w:r>
                      <w:r w:rsidR="009002AF">
                        <w:rPr>
                          <w:color w:val="000000"/>
                        </w:rPr>
                        <w:t>Nuevas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9002AF">
                        <w:rPr>
                          <w:color w:val="000000"/>
                        </w:rPr>
                        <w:t>t</w:t>
                      </w:r>
                      <w:r>
                        <w:rPr>
                          <w:color w:val="000000"/>
                        </w:rPr>
                        <w:t xml:space="preserve">endencias </w:t>
                      </w:r>
                      <w:r>
                        <w:rPr>
                          <w:color w:val="000000"/>
                          <w:spacing w:val="-2"/>
                        </w:rPr>
                        <w:t>historiográficas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1153C1" w14:textId="77777777" w:rsidR="00A261E6" w:rsidRDefault="00A261E6" w:rsidP="00A261E6">
      <w:pPr>
        <w:pStyle w:val="Textoindependiente"/>
        <w:spacing w:before="71"/>
        <w:ind w:left="0"/>
      </w:pPr>
    </w:p>
    <w:p w14:paraId="1F298BE2" w14:textId="7CB5BD23" w:rsidR="00A261E6" w:rsidRDefault="0075558D" w:rsidP="00A261E6">
      <w:pPr>
        <w:pStyle w:val="Textoindependiente"/>
        <w:spacing w:before="187"/>
        <w:ind w:left="0"/>
      </w:pPr>
      <w:bookmarkStart w:id="1" w:name="_Hlk192001108"/>
      <w:r>
        <w:t>Las nuevas tendencias historiográficas en las ciencias sociales están marcadas por una renovada atención a la complejidad y la diversidad de las experiencias humanas, algunas de éstas incluyen: Feminismos, colonialismos</w:t>
      </w:r>
      <w:r w:rsidRPr="0075558D">
        <w:t xml:space="preserve"> </w:t>
      </w:r>
      <w:r w:rsidR="003218D4" w:rsidRPr="0075558D">
        <w:t>latinoamericanos</w:t>
      </w:r>
      <w:r w:rsidR="003218D4">
        <w:t>, patriarcado</w:t>
      </w:r>
      <w:r w:rsidR="001D7BF5">
        <w:t>, los amerindios</w:t>
      </w:r>
      <w:r w:rsidR="001D7BF5" w:rsidRPr="001D7BF5">
        <w:t xml:space="preserve"> </w:t>
      </w:r>
      <w:r w:rsidR="001D7BF5">
        <w:t xml:space="preserve">y la </w:t>
      </w:r>
      <w:r w:rsidR="001D7BF5" w:rsidRPr="001D7BF5">
        <w:t>racialización</w:t>
      </w:r>
      <w:r w:rsidR="001D7BF5">
        <w:t>.</w:t>
      </w:r>
    </w:p>
    <w:p w14:paraId="3072654B" w14:textId="77777777" w:rsidR="001D7BF5" w:rsidRDefault="001D7BF5" w:rsidP="00A261E6">
      <w:pPr>
        <w:pStyle w:val="Textoindependiente"/>
        <w:spacing w:before="187"/>
        <w:ind w:left="0"/>
      </w:pPr>
    </w:p>
    <w:p w14:paraId="5F9AAAA6" w14:textId="77777777" w:rsidR="001D7BF5" w:rsidRDefault="001D7BF5" w:rsidP="00A261E6">
      <w:pPr>
        <w:pStyle w:val="Textoindependiente"/>
        <w:spacing w:before="187"/>
        <w:ind w:left="0"/>
      </w:pPr>
    </w:p>
    <w:bookmarkEnd w:id="1"/>
    <w:p w14:paraId="17E8270F" w14:textId="73F3E3D1" w:rsidR="00A261E6" w:rsidRDefault="001D7BF5" w:rsidP="00A261E6">
      <w:pPr>
        <w:spacing w:before="1"/>
        <w:ind w:left="357"/>
        <w:rPr>
          <w:sz w:val="20"/>
        </w:rPr>
      </w:pPr>
      <w:r w:rsidRPr="001D7BF5">
        <w:rPr>
          <w:b/>
          <w:sz w:val="20"/>
          <w:u w:val="single"/>
        </w:rPr>
        <w:t>ESTRATEGIAS METODOLÓGICAS</w:t>
      </w:r>
    </w:p>
    <w:p w14:paraId="402F28A4" w14:textId="77777777" w:rsidR="00A261E6" w:rsidRDefault="00A261E6" w:rsidP="00A261E6">
      <w:pPr>
        <w:pStyle w:val="Textoindependiente"/>
        <w:spacing w:before="94"/>
        <w:ind w:right="254" w:firstLine="45"/>
      </w:pPr>
      <w:r>
        <w:t>La metodología de enseñanza-aprendizaje de la materia combina exposiciones teóricas prácticas dialogadas que permitan a les</w:t>
      </w:r>
      <w:r>
        <w:rPr>
          <w:spacing w:val="-3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familiarizarse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científico,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 supuestos y exclusiones que genera. Particularmente, se pretende desarrollar estas cuestiones al interior de las Ciencias</w:t>
      </w:r>
    </w:p>
    <w:p w14:paraId="6C36EC46" w14:textId="77777777" w:rsidR="00A261E6" w:rsidRDefault="00A261E6" w:rsidP="00A261E6">
      <w:pPr>
        <w:pStyle w:val="Textoindependiente"/>
      </w:pPr>
      <w:r>
        <w:rPr>
          <w:spacing w:val="-2"/>
        </w:rPr>
        <w:t>Sociales.</w:t>
      </w:r>
    </w:p>
    <w:p w14:paraId="12132B53" w14:textId="1E4F7093" w:rsidR="00A261E6" w:rsidRDefault="00A261E6" w:rsidP="00A261E6">
      <w:pPr>
        <w:pStyle w:val="Textoindependiente"/>
        <w:spacing w:before="94"/>
        <w:ind w:firstLine="45"/>
      </w:pPr>
      <w:r>
        <w:t>La</w:t>
      </w:r>
      <w:r>
        <w:rPr>
          <w:spacing w:val="-2"/>
        </w:rPr>
        <w:t xml:space="preserve"> </w:t>
      </w:r>
      <w:r>
        <w:t>tarea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docentes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focaliza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exposición</w:t>
      </w:r>
      <w:r>
        <w:rPr>
          <w:spacing w:val="-2"/>
        </w:rPr>
        <w:t xml:space="preserve"> </w:t>
      </w:r>
      <w:r>
        <w:t>teórico-práctica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temáticas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autores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programa.</w:t>
      </w:r>
      <w:r w:rsidR="00F6766E">
        <w:t xml:space="preserve"> Participación colaborativa de los estudiantes.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ello,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clases se utilizarán como recursos pedagógicos</w:t>
      </w:r>
      <w:r w:rsidR="00F6766E">
        <w:t>, autores básicos, también</w:t>
      </w:r>
      <w:r>
        <w:t xml:space="preserve"> artículos periodísticos, videos, proyectos de investigación</w:t>
      </w:r>
      <w:r w:rsidR="00F6766E">
        <w:t>.</w:t>
      </w:r>
    </w:p>
    <w:p w14:paraId="0471C63B" w14:textId="558FF311" w:rsidR="00A261E6" w:rsidRDefault="00A261E6" w:rsidP="00A261E6">
      <w:pPr>
        <w:pStyle w:val="Textoindependiente"/>
      </w:pPr>
      <w:r>
        <w:t>Asimismo,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contarán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guías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lectura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sirven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orientación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abordaje</w:t>
      </w:r>
      <w:r>
        <w:rPr>
          <w:spacing w:val="-2"/>
        </w:rPr>
        <w:t xml:space="preserve"> </w:t>
      </w:r>
      <w:r>
        <w:t>del material de estudio. En relación a los prácticos evaluables, están pensados de tal forma que les ayuden a profundizar los desarrollos de los contenidos del programa. Se propone a les estudiantes investigar grupalmente temáticas y responder a consignas que deben ser entregadas a través del aula virtual.</w:t>
      </w:r>
    </w:p>
    <w:p w14:paraId="51283831" w14:textId="77777777" w:rsidR="002A247D" w:rsidRDefault="002A247D" w:rsidP="002A247D">
      <w:pPr>
        <w:rPr>
          <w:lang w:val="es-ES"/>
        </w:rPr>
      </w:pPr>
    </w:p>
    <w:p w14:paraId="3115C8D6" w14:textId="77777777" w:rsidR="00907C3B" w:rsidRDefault="00907C3B" w:rsidP="00314C3B">
      <w:pPr>
        <w:rPr>
          <w:b/>
          <w:bCs/>
          <w:lang w:val="es-ES"/>
        </w:rPr>
      </w:pPr>
    </w:p>
    <w:p w14:paraId="684D85BD" w14:textId="77777777" w:rsidR="005A1983" w:rsidRDefault="00314C3B" w:rsidP="00314C3B">
      <w:pPr>
        <w:rPr>
          <w:lang w:val="es-ES"/>
        </w:rPr>
      </w:pPr>
      <w:r w:rsidRPr="005A1983">
        <w:rPr>
          <w:b/>
          <w:bCs/>
          <w:lang w:val="es-ES"/>
        </w:rPr>
        <w:t>CALENDARIZACIÓN</w:t>
      </w:r>
      <w:r>
        <w:rPr>
          <w:lang w:val="es-ES"/>
        </w:rPr>
        <w:t xml:space="preserve">: </w:t>
      </w:r>
    </w:p>
    <w:p w14:paraId="68274FBD" w14:textId="214790E5" w:rsidR="00314C3B" w:rsidRDefault="00314C3B" w:rsidP="00314C3B">
      <w:pPr>
        <w:rPr>
          <w:lang w:val="es-ES"/>
        </w:rPr>
      </w:pPr>
      <w:r>
        <w:rPr>
          <w:lang w:val="es-ES"/>
        </w:rPr>
        <w:t>INTRODUCCIÓN A LAS CIENCIAS SOCIALES Y LA HISTORIA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14C3B" w14:paraId="762D38BF" w14:textId="77777777" w:rsidTr="0091396C">
        <w:tc>
          <w:tcPr>
            <w:tcW w:w="2831" w:type="dxa"/>
          </w:tcPr>
          <w:p w14:paraId="472AF11B" w14:textId="14F76935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 xml:space="preserve">FECHA   </w:t>
            </w:r>
            <w:r w:rsidR="00574F11">
              <w:rPr>
                <w:lang w:val="es-ES"/>
              </w:rPr>
              <w:t xml:space="preserve"> Días jueves </w:t>
            </w:r>
            <w:r>
              <w:rPr>
                <w:lang w:val="es-ES"/>
              </w:rPr>
              <w:t xml:space="preserve"> 2025</w:t>
            </w:r>
          </w:p>
        </w:tc>
        <w:tc>
          <w:tcPr>
            <w:tcW w:w="2831" w:type="dxa"/>
          </w:tcPr>
          <w:p w14:paraId="557084C7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 xml:space="preserve">TEMA </w:t>
            </w:r>
          </w:p>
        </w:tc>
        <w:tc>
          <w:tcPr>
            <w:tcW w:w="2832" w:type="dxa"/>
          </w:tcPr>
          <w:p w14:paraId="58A2BCAE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AUTORES</w:t>
            </w:r>
          </w:p>
        </w:tc>
      </w:tr>
      <w:tr w:rsidR="00314C3B" w14:paraId="6F5D939D" w14:textId="77777777" w:rsidTr="0091396C">
        <w:tc>
          <w:tcPr>
            <w:tcW w:w="2831" w:type="dxa"/>
          </w:tcPr>
          <w:p w14:paraId="3FE6F9EA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20 marzo</w:t>
            </w:r>
          </w:p>
        </w:tc>
        <w:tc>
          <w:tcPr>
            <w:tcW w:w="2831" w:type="dxa"/>
          </w:tcPr>
          <w:p w14:paraId="1B0E49AC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Presentación de la Materia</w:t>
            </w:r>
          </w:p>
        </w:tc>
        <w:tc>
          <w:tcPr>
            <w:tcW w:w="2832" w:type="dxa"/>
          </w:tcPr>
          <w:p w14:paraId="0E2CFFCA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Acuerdos</w:t>
            </w:r>
          </w:p>
        </w:tc>
      </w:tr>
      <w:tr w:rsidR="00314C3B" w14:paraId="65DC6696" w14:textId="77777777" w:rsidTr="0091396C">
        <w:tc>
          <w:tcPr>
            <w:tcW w:w="2831" w:type="dxa"/>
          </w:tcPr>
          <w:p w14:paraId="73F4E6D1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27 marzo</w:t>
            </w:r>
          </w:p>
        </w:tc>
        <w:tc>
          <w:tcPr>
            <w:tcW w:w="2831" w:type="dxa"/>
          </w:tcPr>
          <w:p w14:paraId="1547D8A3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004EB0AC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 xml:space="preserve">Filiación </w:t>
            </w:r>
          </w:p>
        </w:tc>
      </w:tr>
      <w:tr w:rsidR="00314C3B" w14:paraId="4C3259F0" w14:textId="77777777" w:rsidTr="0091396C">
        <w:tc>
          <w:tcPr>
            <w:tcW w:w="2831" w:type="dxa"/>
          </w:tcPr>
          <w:p w14:paraId="535879DC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3 abril</w:t>
            </w:r>
          </w:p>
        </w:tc>
        <w:tc>
          <w:tcPr>
            <w:tcW w:w="2831" w:type="dxa"/>
          </w:tcPr>
          <w:p w14:paraId="0447CE55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51C34B73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Guinzburg</w:t>
            </w:r>
          </w:p>
        </w:tc>
      </w:tr>
      <w:tr w:rsidR="00314C3B" w14:paraId="1ED2B0E4" w14:textId="77777777" w:rsidTr="0091396C">
        <w:tc>
          <w:tcPr>
            <w:tcW w:w="2831" w:type="dxa"/>
          </w:tcPr>
          <w:p w14:paraId="42B119E3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 xml:space="preserve">10 abril </w:t>
            </w:r>
          </w:p>
        </w:tc>
        <w:tc>
          <w:tcPr>
            <w:tcW w:w="2831" w:type="dxa"/>
          </w:tcPr>
          <w:p w14:paraId="1F3B012B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Introducción a la materia</w:t>
            </w:r>
          </w:p>
        </w:tc>
        <w:tc>
          <w:tcPr>
            <w:tcW w:w="2832" w:type="dxa"/>
          </w:tcPr>
          <w:p w14:paraId="35A89115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Bunge</w:t>
            </w:r>
          </w:p>
        </w:tc>
      </w:tr>
      <w:tr w:rsidR="00314C3B" w14:paraId="1FC90771" w14:textId="77777777" w:rsidTr="0091396C">
        <w:tc>
          <w:tcPr>
            <w:tcW w:w="2831" w:type="dxa"/>
          </w:tcPr>
          <w:p w14:paraId="13D8E1A3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17 abril</w:t>
            </w:r>
          </w:p>
        </w:tc>
        <w:tc>
          <w:tcPr>
            <w:tcW w:w="2831" w:type="dxa"/>
          </w:tcPr>
          <w:p w14:paraId="0254F6A5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Feriado Semana Santa</w:t>
            </w:r>
          </w:p>
        </w:tc>
        <w:tc>
          <w:tcPr>
            <w:tcW w:w="2832" w:type="dxa"/>
          </w:tcPr>
          <w:p w14:paraId="1086D5E9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21B68029" w14:textId="77777777" w:rsidTr="0091396C">
        <w:tc>
          <w:tcPr>
            <w:tcW w:w="2831" w:type="dxa"/>
          </w:tcPr>
          <w:p w14:paraId="7E2F4294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24 abril</w:t>
            </w:r>
          </w:p>
        </w:tc>
        <w:tc>
          <w:tcPr>
            <w:tcW w:w="2831" w:type="dxa"/>
          </w:tcPr>
          <w:p w14:paraId="761A215F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637F3238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Prats</w:t>
            </w:r>
          </w:p>
        </w:tc>
      </w:tr>
      <w:tr w:rsidR="00314C3B" w14:paraId="589A5C18" w14:textId="77777777" w:rsidTr="0091396C">
        <w:tc>
          <w:tcPr>
            <w:tcW w:w="2831" w:type="dxa"/>
          </w:tcPr>
          <w:p w14:paraId="715F7B5C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 mayo</w:t>
            </w:r>
          </w:p>
        </w:tc>
        <w:tc>
          <w:tcPr>
            <w:tcW w:w="2831" w:type="dxa"/>
          </w:tcPr>
          <w:p w14:paraId="770C69C9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FERIADO día del trabajador</w:t>
            </w:r>
          </w:p>
        </w:tc>
        <w:tc>
          <w:tcPr>
            <w:tcW w:w="2832" w:type="dxa"/>
          </w:tcPr>
          <w:p w14:paraId="32433D7B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36274B90" w14:textId="77777777" w:rsidTr="0091396C">
        <w:tc>
          <w:tcPr>
            <w:tcW w:w="2831" w:type="dxa"/>
          </w:tcPr>
          <w:p w14:paraId="34CBD857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8 mayo</w:t>
            </w:r>
          </w:p>
        </w:tc>
        <w:tc>
          <w:tcPr>
            <w:tcW w:w="2831" w:type="dxa"/>
          </w:tcPr>
          <w:p w14:paraId="0B37505C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64128939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Arostegui</w:t>
            </w:r>
          </w:p>
        </w:tc>
      </w:tr>
      <w:tr w:rsidR="00314C3B" w14:paraId="70C27F84" w14:textId="77777777" w:rsidTr="0091396C">
        <w:tc>
          <w:tcPr>
            <w:tcW w:w="2831" w:type="dxa"/>
          </w:tcPr>
          <w:p w14:paraId="1C8AB6D2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15 mayo</w:t>
            </w:r>
          </w:p>
        </w:tc>
        <w:tc>
          <w:tcPr>
            <w:tcW w:w="2831" w:type="dxa"/>
          </w:tcPr>
          <w:p w14:paraId="10945229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Evaluación</w:t>
            </w:r>
          </w:p>
        </w:tc>
        <w:tc>
          <w:tcPr>
            <w:tcW w:w="2832" w:type="dxa"/>
          </w:tcPr>
          <w:p w14:paraId="2520A764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22286D8F" w14:textId="77777777" w:rsidTr="0091396C">
        <w:trPr>
          <w:trHeight w:val="292"/>
        </w:trPr>
        <w:tc>
          <w:tcPr>
            <w:tcW w:w="2831" w:type="dxa"/>
          </w:tcPr>
          <w:p w14:paraId="70A2E323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22 mayo</w:t>
            </w:r>
          </w:p>
        </w:tc>
        <w:tc>
          <w:tcPr>
            <w:tcW w:w="2831" w:type="dxa"/>
          </w:tcPr>
          <w:p w14:paraId="33F09D0B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 xml:space="preserve">Historiografía </w:t>
            </w:r>
          </w:p>
        </w:tc>
        <w:tc>
          <w:tcPr>
            <w:tcW w:w="2832" w:type="dxa"/>
          </w:tcPr>
          <w:p w14:paraId="30C5750E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Carr</w:t>
            </w:r>
          </w:p>
        </w:tc>
      </w:tr>
      <w:tr w:rsidR="00314C3B" w14:paraId="42B7CBD2" w14:textId="77777777" w:rsidTr="0091396C">
        <w:tc>
          <w:tcPr>
            <w:tcW w:w="2831" w:type="dxa"/>
          </w:tcPr>
          <w:p w14:paraId="03FFC7C4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29 mayo</w:t>
            </w:r>
          </w:p>
        </w:tc>
        <w:tc>
          <w:tcPr>
            <w:tcW w:w="2831" w:type="dxa"/>
          </w:tcPr>
          <w:p w14:paraId="069F6241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2B8905F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Febre</w:t>
            </w:r>
          </w:p>
        </w:tc>
      </w:tr>
      <w:tr w:rsidR="00314C3B" w14:paraId="74D857A8" w14:textId="77777777" w:rsidTr="0091396C">
        <w:tc>
          <w:tcPr>
            <w:tcW w:w="2831" w:type="dxa"/>
          </w:tcPr>
          <w:p w14:paraId="20131C5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5 junio</w:t>
            </w:r>
          </w:p>
        </w:tc>
        <w:tc>
          <w:tcPr>
            <w:tcW w:w="2831" w:type="dxa"/>
          </w:tcPr>
          <w:p w14:paraId="18341D44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22536863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Burke</w:t>
            </w:r>
          </w:p>
        </w:tc>
      </w:tr>
      <w:tr w:rsidR="00314C3B" w14:paraId="20BF8079" w14:textId="77777777" w:rsidTr="0091396C">
        <w:tc>
          <w:tcPr>
            <w:tcW w:w="2831" w:type="dxa"/>
          </w:tcPr>
          <w:p w14:paraId="2AA7C2FD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12 junio</w:t>
            </w:r>
          </w:p>
        </w:tc>
        <w:tc>
          <w:tcPr>
            <w:tcW w:w="2831" w:type="dxa"/>
          </w:tcPr>
          <w:p w14:paraId="00F0409A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1BEAFB83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Braudell</w:t>
            </w:r>
          </w:p>
        </w:tc>
      </w:tr>
      <w:tr w:rsidR="00314C3B" w14:paraId="098FFCCD" w14:textId="77777777" w:rsidTr="0091396C">
        <w:tc>
          <w:tcPr>
            <w:tcW w:w="2831" w:type="dxa"/>
          </w:tcPr>
          <w:p w14:paraId="6DB0638E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19 junio</w:t>
            </w:r>
          </w:p>
        </w:tc>
        <w:tc>
          <w:tcPr>
            <w:tcW w:w="2831" w:type="dxa"/>
          </w:tcPr>
          <w:p w14:paraId="22E82C9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Evaluación</w:t>
            </w:r>
          </w:p>
        </w:tc>
        <w:tc>
          <w:tcPr>
            <w:tcW w:w="2832" w:type="dxa"/>
          </w:tcPr>
          <w:p w14:paraId="40048C87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33E8A8E1" w14:textId="77777777" w:rsidTr="0091396C">
        <w:tc>
          <w:tcPr>
            <w:tcW w:w="2831" w:type="dxa"/>
          </w:tcPr>
          <w:p w14:paraId="73E1EB35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26 junio</w:t>
            </w:r>
          </w:p>
        </w:tc>
        <w:tc>
          <w:tcPr>
            <w:tcW w:w="2831" w:type="dxa"/>
          </w:tcPr>
          <w:p w14:paraId="3D094CE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Avances en la ciencia</w:t>
            </w:r>
          </w:p>
        </w:tc>
        <w:tc>
          <w:tcPr>
            <w:tcW w:w="2832" w:type="dxa"/>
          </w:tcPr>
          <w:p w14:paraId="28D95041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Moradiellos</w:t>
            </w:r>
          </w:p>
        </w:tc>
      </w:tr>
      <w:tr w:rsidR="00314C3B" w14:paraId="2314AC6A" w14:textId="77777777" w:rsidTr="0091396C">
        <w:tc>
          <w:tcPr>
            <w:tcW w:w="2831" w:type="dxa"/>
          </w:tcPr>
          <w:p w14:paraId="7FA37C5A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3 julio</w:t>
            </w:r>
          </w:p>
        </w:tc>
        <w:tc>
          <w:tcPr>
            <w:tcW w:w="2831" w:type="dxa"/>
          </w:tcPr>
          <w:p w14:paraId="3DE686E0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4FD114B8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Hobsbawm</w:t>
            </w:r>
          </w:p>
        </w:tc>
      </w:tr>
      <w:tr w:rsidR="00314C3B" w14:paraId="72DF0289" w14:textId="77777777" w:rsidTr="0091396C">
        <w:tc>
          <w:tcPr>
            <w:tcW w:w="2831" w:type="dxa"/>
          </w:tcPr>
          <w:p w14:paraId="6B27229E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10 julio</w:t>
            </w:r>
          </w:p>
        </w:tc>
        <w:tc>
          <w:tcPr>
            <w:tcW w:w="2831" w:type="dxa"/>
          </w:tcPr>
          <w:p w14:paraId="5767E582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47DC8B76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collinwood</w:t>
            </w:r>
          </w:p>
        </w:tc>
      </w:tr>
      <w:tr w:rsidR="00314C3B" w14:paraId="1292A9C5" w14:textId="77777777" w:rsidTr="0091396C">
        <w:tc>
          <w:tcPr>
            <w:tcW w:w="2831" w:type="dxa"/>
          </w:tcPr>
          <w:p w14:paraId="70712559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17 julio</w:t>
            </w:r>
          </w:p>
        </w:tc>
        <w:tc>
          <w:tcPr>
            <w:tcW w:w="2831" w:type="dxa"/>
          </w:tcPr>
          <w:p w14:paraId="3FB2B09B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Evaluación</w:t>
            </w:r>
          </w:p>
        </w:tc>
        <w:tc>
          <w:tcPr>
            <w:tcW w:w="2832" w:type="dxa"/>
          </w:tcPr>
          <w:p w14:paraId="452E0C17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262D6845" w14:textId="77777777" w:rsidTr="0091396C">
        <w:tc>
          <w:tcPr>
            <w:tcW w:w="2831" w:type="dxa"/>
          </w:tcPr>
          <w:p w14:paraId="1F87B51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24 julio</w:t>
            </w:r>
          </w:p>
        </w:tc>
        <w:tc>
          <w:tcPr>
            <w:tcW w:w="2831" w:type="dxa"/>
          </w:tcPr>
          <w:p w14:paraId="343C35D6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Receso escolar de invierno</w:t>
            </w:r>
          </w:p>
        </w:tc>
        <w:tc>
          <w:tcPr>
            <w:tcW w:w="2832" w:type="dxa"/>
          </w:tcPr>
          <w:p w14:paraId="04EA28D7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613195B2" w14:textId="77777777" w:rsidTr="0091396C">
        <w:tc>
          <w:tcPr>
            <w:tcW w:w="2831" w:type="dxa"/>
          </w:tcPr>
          <w:p w14:paraId="3705E054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31 julio</w:t>
            </w:r>
          </w:p>
        </w:tc>
        <w:tc>
          <w:tcPr>
            <w:tcW w:w="2831" w:type="dxa"/>
          </w:tcPr>
          <w:p w14:paraId="777BD85E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Receso escolar de invierno</w:t>
            </w:r>
          </w:p>
        </w:tc>
        <w:tc>
          <w:tcPr>
            <w:tcW w:w="2832" w:type="dxa"/>
          </w:tcPr>
          <w:p w14:paraId="652896E4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2BC8792E" w14:textId="77777777" w:rsidTr="0091396C">
        <w:tc>
          <w:tcPr>
            <w:tcW w:w="2831" w:type="dxa"/>
          </w:tcPr>
          <w:p w14:paraId="4648CAF2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7 agosto</w:t>
            </w:r>
          </w:p>
        </w:tc>
        <w:tc>
          <w:tcPr>
            <w:tcW w:w="2831" w:type="dxa"/>
          </w:tcPr>
          <w:p w14:paraId="719E745C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Mesa</w:t>
            </w:r>
          </w:p>
        </w:tc>
        <w:tc>
          <w:tcPr>
            <w:tcW w:w="2832" w:type="dxa"/>
          </w:tcPr>
          <w:p w14:paraId="66E2F471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304EE95B" w14:textId="77777777" w:rsidTr="0091396C">
        <w:tc>
          <w:tcPr>
            <w:tcW w:w="2831" w:type="dxa"/>
          </w:tcPr>
          <w:p w14:paraId="44DDA34A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14 agosto</w:t>
            </w:r>
          </w:p>
        </w:tc>
        <w:tc>
          <w:tcPr>
            <w:tcW w:w="2831" w:type="dxa"/>
          </w:tcPr>
          <w:p w14:paraId="05CE35F6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Mesa</w:t>
            </w:r>
          </w:p>
        </w:tc>
        <w:tc>
          <w:tcPr>
            <w:tcW w:w="2832" w:type="dxa"/>
          </w:tcPr>
          <w:p w14:paraId="52F8DD4E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25BED6A9" w14:textId="77777777" w:rsidTr="0091396C">
        <w:tc>
          <w:tcPr>
            <w:tcW w:w="2831" w:type="dxa"/>
          </w:tcPr>
          <w:p w14:paraId="5E5B10BD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21 agosto</w:t>
            </w:r>
          </w:p>
        </w:tc>
        <w:tc>
          <w:tcPr>
            <w:tcW w:w="2831" w:type="dxa"/>
          </w:tcPr>
          <w:p w14:paraId="669E03D7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Fascismo</w:t>
            </w:r>
          </w:p>
        </w:tc>
        <w:tc>
          <w:tcPr>
            <w:tcW w:w="2832" w:type="dxa"/>
          </w:tcPr>
          <w:p w14:paraId="57063F7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Sanchez Muñoz</w:t>
            </w:r>
          </w:p>
        </w:tc>
      </w:tr>
      <w:tr w:rsidR="00314C3B" w14:paraId="5ADA3FE2" w14:textId="77777777" w:rsidTr="0091396C">
        <w:tc>
          <w:tcPr>
            <w:tcW w:w="2831" w:type="dxa"/>
          </w:tcPr>
          <w:p w14:paraId="253DDDF9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28 agosto</w:t>
            </w:r>
          </w:p>
        </w:tc>
        <w:tc>
          <w:tcPr>
            <w:tcW w:w="2831" w:type="dxa"/>
          </w:tcPr>
          <w:p w14:paraId="5179655C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39325456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Arendt</w:t>
            </w:r>
          </w:p>
        </w:tc>
      </w:tr>
      <w:tr w:rsidR="00314C3B" w14:paraId="57C584F1" w14:textId="77777777" w:rsidTr="0091396C">
        <w:tc>
          <w:tcPr>
            <w:tcW w:w="2831" w:type="dxa"/>
          </w:tcPr>
          <w:p w14:paraId="01D19660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4 septiembre</w:t>
            </w:r>
          </w:p>
        </w:tc>
        <w:tc>
          <w:tcPr>
            <w:tcW w:w="2831" w:type="dxa"/>
          </w:tcPr>
          <w:p w14:paraId="6082891C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0AD2E5C6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Falconi</w:t>
            </w:r>
          </w:p>
        </w:tc>
      </w:tr>
      <w:tr w:rsidR="00314C3B" w14:paraId="50985439" w14:textId="77777777" w:rsidTr="0091396C">
        <w:tc>
          <w:tcPr>
            <w:tcW w:w="2831" w:type="dxa"/>
          </w:tcPr>
          <w:p w14:paraId="4F89EB3D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11 septiembre</w:t>
            </w:r>
          </w:p>
        </w:tc>
        <w:tc>
          <w:tcPr>
            <w:tcW w:w="2831" w:type="dxa"/>
          </w:tcPr>
          <w:p w14:paraId="79126D41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Día del maestro</w:t>
            </w:r>
          </w:p>
        </w:tc>
        <w:tc>
          <w:tcPr>
            <w:tcW w:w="2832" w:type="dxa"/>
          </w:tcPr>
          <w:p w14:paraId="52F65E9B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1668B601" w14:textId="77777777" w:rsidTr="0091396C">
        <w:tc>
          <w:tcPr>
            <w:tcW w:w="2831" w:type="dxa"/>
          </w:tcPr>
          <w:p w14:paraId="7EE3E878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18 septiembre</w:t>
            </w:r>
          </w:p>
        </w:tc>
        <w:tc>
          <w:tcPr>
            <w:tcW w:w="2831" w:type="dxa"/>
          </w:tcPr>
          <w:p w14:paraId="085A34AA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07A314FC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Jelin</w:t>
            </w:r>
          </w:p>
        </w:tc>
      </w:tr>
      <w:tr w:rsidR="00314C3B" w14:paraId="46BC0AE0" w14:textId="77777777" w:rsidTr="0091396C">
        <w:tc>
          <w:tcPr>
            <w:tcW w:w="2831" w:type="dxa"/>
          </w:tcPr>
          <w:p w14:paraId="4A1B0F84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25 septiembre</w:t>
            </w:r>
          </w:p>
        </w:tc>
        <w:tc>
          <w:tcPr>
            <w:tcW w:w="2831" w:type="dxa"/>
          </w:tcPr>
          <w:p w14:paraId="0B2F1BEA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Evaluación</w:t>
            </w:r>
          </w:p>
        </w:tc>
        <w:tc>
          <w:tcPr>
            <w:tcW w:w="2832" w:type="dxa"/>
          </w:tcPr>
          <w:p w14:paraId="294E9522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427B4EBE" w14:textId="77777777" w:rsidTr="0091396C">
        <w:tc>
          <w:tcPr>
            <w:tcW w:w="2831" w:type="dxa"/>
          </w:tcPr>
          <w:p w14:paraId="36F9FED4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 octubre</w:t>
            </w:r>
          </w:p>
        </w:tc>
        <w:tc>
          <w:tcPr>
            <w:tcW w:w="2831" w:type="dxa"/>
          </w:tcPr>
          <w:p w14:paraId="2FB1E17C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56241D0D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Díaz</w:t>
            </w:r>
          </w:p>
        </w:tc>
      </w:tr>
      <w:tr w:rsidR="00314C3B" w14:paraId="25458AAF" w14:textId="77777777" w:rsidTr="0091396C">
        <w:tc>
          <w:tcPr>
            <w:tcW w:w="2831" w:type="dxa"/>
          </w:tcPr>
          <w:p w14:paraId="0F88B2C2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9  octubre</w:t>
            </w:r>
          </w:p>
        </w:tc>
        <w:tc>
          <w:tcPr>
            <w:tcW w:w="2831" w:type="dxa"/>
          </w:tcPr>
          <w:p w14:paraId="0A3E66E4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Colonialidad y género</w:t>
            </w:r>
          </w:p>
        </w:tc>
        <w:tc>
          <w:tcPr>
            <w:tcW w:w="2832" w:type="dxa"/>
          </w:tcPr>
          <w:p w14:paraId="16FDE4F7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Lugones</w:t>
            </w:r>
          </w:p>
        </w:tc>
      </w:tr>
      <w:tr w:rsidR="00314C3B" w14:paraId="53DD2420" w14:textId="77777777" w:rsidTr="0091396C">
        <w:tc>
          <w:tcPr>
            <w:tcW w:w="2831" w:type="dxa"/>
          </w:tcPr>
          <w:p w14:paraId="77E622D4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16 octubre</w:t>
            </w:r>
          </w:p>
        </w:tc>
        <w:tc>
          <w:tcPr>
            <w:tcW w:w="2831" w:type="dxa"/>
          </w:tcPr>
          <w:p w14:paraId="52D31540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06E32A5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Segato</w:t>
            </w:r>
          </w:p>
        </w:tc>
      </w:tr>
      <w:tr w:rsidR="00314C3B" w14:paraId="42EB45FC" w14:textId="77777777" w:rsidTr="0091396C">
        <w:tc>
          <w:tcPr>
            <w:tcW w:w="2831" w:type="dxa"/>
          </w:tcPr>
          <w:p w14:paraId="65BFC081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23 octubre</w:t>
            </w:r>
          </w:p>
        </w:tc>
        <w:tc>
          <w:tcPr>
            <w:tcW w:w="2831" w:type="dxa"/>
          </w:tcPr>
          <w:p w14:paraId="08490FC0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75EDE807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Mendoza</w:t>
            </w:r>
          </w:p>
        </w:tc>
      </w:tr>
      <w:tr w:rsidR="00314C3B" w14:paraId="3DC03C58" w14:textId="77777777" w:rsidTr="0091396C">
        <w:tc>
          <w:tcPr>
            <w:tcW w:w="2831" w:type="dxa"/>
          </w:tcPr>
          <w:p w14:paraId="56E8AEA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30 octubre</w:t>
            </w:r>
          </w:p>
        </w:tc>
        <w:tc>
          <w:tcPr>
            <w:tcW w:w="2831" w:type="dxa"/>
          </w:tcPr>
          <w:p w14:paraId="37825D1F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1F3B372B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Espinoza</w:t>
            </w:r>
          </w:p>
        </w:tc>
      </w:tr>
      <w:tr w:rsidR="00314C3B" w14:paraId="0195BC4C" w14:textId="77777777" w:rsidTr="0091396C">
        <w:tc>
          <w:tcPr>
            <w:tcW w:w="2831" w:type="dxa"/>
          </w:tcPr>
          <w:p w14:paraId="12D7E000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6 noviembre</w:t>
            </w:r>
          </w:p>
        </w:tc>
        <w:tc>
          <w:tcPr>
            <w:tcW w:w="2831" w:type="dxa"/>
          </w:tcPr>
          <w:p w14:paraId="7EB92647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Evaluación</w:t>
            </w:r>
          </w:p>
        </w:tc>
        <w:tc>
          <w:tcPr>
            <w:tcW w:w="2832" w:type="dxa"/>
          </w:tcPr>
          <w:p w14:paraId="1FFE8089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77CC1982" w14:textId="77777777" w:rsidTr="0091396C">
        <w:tc>
          <w:tcPr>
            <w:tcW w:w="2831" w:type="dxa"/>
          </w:tcPr>
          <w:p w14:paraId="68656FBF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13 noviembre</w:t>
            </w:r>
          </w:p>
        </w:tc>
        <w:tc>
          <w:tcPr>
            <w:tcW w:w="2831" w:type="dxa"/>
          </w:tcPr>
          <w:p w14:paraId="167CDED0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4F7C8A22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Recuperatorios</w:t>
            </w:r>
          </w:p>
        </w:tc>
      </w:tr>
      <w:tr w:rsidR="00314C3B" w14:paraId="059586AA" w14:textId="77777777" w:rsidTr="0091396C">
        <w:tc>
          <w:tcPr>
            <w:tcW w:w="2831" w:type="dxa"/>
          </w:tcPr>
          <w:p w14:paraId="6BFB844A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20 noviembre</w:t>
            </w:r>
          </w:p>
        </w:tc>
        <w:tc>
          <w:tcPr>
            <w:tcW w:w="2831" w:type="dxa"/>
          </w:tcPr>
          <w:p w14:paraId="2B0EF2A9" w14:textId="77777777" w:rsidR="00314C3B" w:rsidRDefault="00314C3B" w:rsidP="0091396C">
            <w:pPr>
              <w:rPr>
                <w:lang w:val="es-ES"/>
              </w:rPr>
            </w:pPr>
            <w:r>
              <w:rPr>
                <w:lang w:val="es-ES"/>
              </w:rPr>
              <w:t>Día de la Soberanía Nacional</w:t>
            </w:r>
          </w:p>
        </w:tc>
        <w:tc>
          <w:tcPr>
            <w:tcW w:w="2832" w:type="dxa"/>
          </w:tcPr>
          <w:p w14:paraId="778006E5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6FB48DF2" w14:textId="77777777" w:rsidTr="0091396C">
        <w:tc>
          <w:tcPr>
            <w:tcW w:w="2831" w:type="dxa"/>
          </w:tcPr>
          <w:p w14:paraId="545BEAD1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1" w:type="dxa"/>
          </w:tcPr>
          <w:p w14:paraId="654C4391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39C9043E" w14:textId="77777777" w:rsidR="00314C3B" w:rsidRDefault="00314C3B" w:rsidP="0091396C">
            <w:pPr>
              <w:rPr>
                <w:lang w:val="es-ES"/>
              </w:rPr>
            </w:pPr>
          </w:p>
        </w:tc>
      </w:tr>
      <w:tr w:rsidR="00314C3B" w14:paraId="4326772B" w14:textId="77777777" w:rsidTr="0091396C">
        <w:tc>
          <w:tcPr>
            <w:tcW w:w="2831" w:type="dxa"/>
          </w:tcPr>
          <w:p w14:paraId="7CB66B6E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1" w:type="dxa"/>
          </w:tcPr>
          <w:p w14:paraId="7D44582A" w14:textId="77777777" w:rsidR="00314C3B" w:rsidRDefault="00314C3B" w:rsidP="0091396C">
            <w:pPr>
              <w:rPr>
                <w:lang w:val="es-ES"/>
              </w:rPr>
            </w:pPr>
          </w:p>
        </w:tc>
        <w:tc>
          <w:tcPr>
            <w:tcW w:w="2832" w:type="dxa"/>
          </w:tcPr>
          <w:p w14:paraId="41F7312E" w14:textId="77777777" w:rsidR="00314C3B" w:rsidRDefault="00314C3B" w:rsidP="0091396C">
            <w:pPr>
              <w:rPr>
                <w:lang w:val="es-ES"/>
              </w:rPr>
            </w:pPr>
          </w:p>
        </w:tc>
      </w:tr>
    </w:tbl>
    <w:p w14:paraId="35B69512" w14:textId="77777777" w:rsidR="00314C3B" w:rsidRPr="00430534" w:rsidRDefault="00314C3B" w:rsidP="00314C3B">
      <w:pPr>
        <w:rPr>
          <w:lang w:val="es-ES"/>
        </w:rPr>
      </w:pPr>
    </w:p>
    <w:p w14:paraId="5F782429" w14:textId="77777777" w:rsidR="00314C3B" w:rsidRDefault="00314C3B" w:rsidP="00532FDC"/>
    <w:p w14:paraId="43532586" w14:textId="77777777" w:rsidR="00FC578A" w:rsidRPr="00AA2C8C" w:rsidRDefault="00FC578A" w:rsidP="00FC578A">
      <w:pPr>
        <w:rPr>
          <w:b/>
          <w:bCs/>
        </w:rPr>
      </w:pPr>
      <w:r w:rsidRPr="00AA2C8C">
        <w:rPr>
          <w:b/>
          <w:bCs/>
        </w:rPr>
        <w:t>EVALUACIÓN</w:t>
      </w:r>
    </w:p>
    <w:p w14:paraId="67D35613" w14:textId="77777777" w:rsidR="00FC578A" w:rsidRDefault="00FC578A" w:rsidP="00FC578A">
      <w:r>
        <w:t>Aprobación de la Cursada: Con promoción directa con calificación de 7 siete o más.</w:t>
      </w:r>
    </w:p>
    <w:p w14:paraId="319A1349" w14:textId="77777777" w:rsidR="00FC578A" w:rsidRDefault="00FC578A" w:rsidP="00FC578A">
      <w:r>
        <w:t>•</w:t>
      </w:r>
      <w:r>
        <w:tab/>
        <w:t>60 % de asistencia por cuatrimestre</w:t>
      </w:r>
    </w:p>
    <w:p w14:paraId="7EE29F13" w14:textId="77777777" w:rsidR="00FC578A" w:rsidRDefault="00FC578A" w:rsidP="00FC578A">
      <w:r>
        <w:t>•</w:t>
      </w:r>
      <w:r>
        <w:tab/>
        <w:t>Trabajos de escritura colaborativa.</w:t>
      </w:r>
    </w:p>
    <w:p w14:paraId="56FD87A6" w14:textId="77777777" w:rsidR="00FC578A" w:rsidRDefault="00FC578A" w:rsidP="00FC578A">
      <w:r>
        <w:t>•</w:t>
      </w:r>
      <w:r>
        <w:tab/>
        <w:t xml:space="preserve">Desarrollo de proyectos tecnológicos </w:t>
      </w:r>
    </w:p>
    <w:p w14:paraId="5749CCEF" w14:textId="77777777" w:rsidR="00FC578A" w:rsidRDefault="00FC578A" w:rsidP="00FC578A">
      <w:r>
        <w:t>•</w:t>
      </w:r>
      <w:r>
        <w:tab/>
        <w:t>Parciales, las instancias serán escritas, individuales y presenciales.</w:t>
      </w:r>
    </w:p>
    <w:p w14:paraId="4547E0AA" w14:textId="77777777" w:rsidR="00FC578A" w:rsidRDefault="00FC578A" w:rsidP="00FC578A">
      <w:r>
        <w:t>•</w:t>
      </w:r>
      <w:r>
        <w:tab/>
        <w:t>Participación activa en clase y en el trabajo en equipo.</w:t>
      </w:r>
    </w:p>
    <w:p w14:paraId="7182AC8D" w14:textId="77777777" w:rsidR="00FC578A" w:rsidRDefault="00FC578A" w:rsidP="00FC578A">
      <w:r>
        <w:t>•</w:t>
      </w:r>
      <w:r>
        <w:tab/>
        <w:t>Manejo de vocabulario específico.</w:t>
      </w:r>
    </w:p>
    <w:p w14:paraId="3D229269" w14:textId="77777777" w:rsidR="00FC578A" w:rsidRDefault="00FC578A" w:rsidP="00FC578A">
      <w:r>
        <w:t>•</w:t>
      </w:r>
      <w:r>
        <w:tab/>
        <w:t>Compromiso ante la cursada (puntualidad, asistencia, disposición).</w:t>
      </w:r>
    </w:p>
    <w:p w14:paraId="7257A347" w14:textId="0E6CC5F8" w:rsidR="00FC578A" w:rsidRDefault="00FC578A" w:rsidP="00FC578A">
      <w:r>
        <w:t>Instancia de la evaluación final en caso de aprobación con una nota de 4 (cuatro a 6 seis) de un parcial por cada cuatrimestre. en caso de que el alumno/a no apruebe ninguno de los dos cuatrimestres, la cursada se considerará Desaprobada y el alumno deberá cursar nuevamente la materia.</w:t>
      </w:r>
    </w:p>
    <w:p w14:paraId="271FD288" w14:textId="77777777" w:rsidR="00FC578A" w:rsidRDefault="00FC578A" w:rsidP="00FC578A">
      <w:r>
        <w:t>ACUERDOS INSTITUCIONALES: Serán necesarios lograr acuerdos para una sana convivencia.</w:t>
      </w:r>
    </w:p>
    <w:p w14:paraId="608000F4" w14:textId="77777777" w:rsidR="00363FB8" w:rsidRDefault="00363FB8" w:rsidP="00D73B2D">
      <w:r>
        <w:t>Articulación horizontal y vertical intra cursos y secciones.</w:t>
      </w:r>
    </w:p>
    <w:p w14:paraId="13B9C219" w14:textId="5AEE77AF" w:rsidR="00D73B2D" w:rsidRDefault="00363FB8" w:rsidP="00D73B2D">
      <w:r>
        <w:t>Finalidades formativas de centralidad en la enseñanza, perspectivas de género, ambiental y cultura digital. Prácticas de lectura, escritura y oralidad</w:t>
      </w:r>
    </w:p>
    <w:p w14:paraId="421D8479" w14:textId="3E13029E" w:rsidR="00D73B2D" w:rsidRDefault="00D73B2D" w:rsidP="00D73B2D">
      <w:pPr>
        <w:tabs>
          <w:tab w:val="left" w:pos="1845"/>
        </w:tabs>
      </w:pPr>
      <w:r>
        <w:tab/>
      </w:r>
    </w:p>
    <w:p w14:paraId="00C52713" w14:textId="2806B0BD" w:rsidR="003218D4" w:rsidRPr="00AA2C8C" w:rsidRDefault="003218D4" w:rsidP="003218D4">
      <w:pPr>
        <w:tabs>
          <w:tab w:val="left" w:pos="1845"/>
        </w:tabs>
        <w:rPr>
          <w:b/>
          <w:bCs/>
        </w:rPr>
      </w:pPr>
      <w:r w:rsidRPr="00AA2C8C">
        <w:rPr>
          <w:b/>
          <w:bCs/>
        </w:rPr>
        <w:t xml:space="preserve"> BIBLIOGRAFÍA INTRODUCCIÓN A LAS CIENCIAS SOCIALES 2025</w:t>
      </w:r>
    </w:p>
    <w:p w14:paraId="2678BF19" w14:textId="77777777" w:rsidR="003218D4" w:rsidRDefault="003218D4" w:rsidP="003218D4">
      <w:pPr>
        <w:tabs>
          <w:tab w:val="left" w:pos="1845"/>
        </w:tabs>
      </w:pPr>
    </w:p>
    <w:p w14:paraId="0147E898" w14:textId="279CFE08" w:rsidR="003218D4" w:rsidRDefault="003218D4" w:rsidP="00925CB9">
      <w:pPr>
        <w:pStyle w:val="Prrafodelista"/>
        <w:numPr>
          <w:ilvl w:val="0"/>
          <w:numId w:val="5"/>
        </w:numPr>
        <w:tabs>
          <w:tab w:val="left" w:pos="1845"/>
        </w:tabs>
      </w:pPr>
      <w:r>
        <w:t>Ginzburg, Carlo. El queso y los gusanos. Prefacio, p 3 a 14</w:t>
      </w:r>
    </w:p>
    <w:p w14:paraId="3EB2CB46" w14:textId="65FB5EEE" w:rsidR="003218D4" w:rsidRDefault="003218D4" w:rsidP="00925CB9">
      <w:pPr>
        <w:pStyle w:val="Prrafodelista"/>
        <w:numPr>
          <w:ilvl w:val="0"/>
          <w:numId w:val="5"/>
        </w:numPr>
        <w:tabs>
          <w:tab w:val="left" w:pos="1845"/>
        </w:tabs>
      </w:pPr>
      <w:r>
        <w:t>Bunge, Mario. La Ciencia. Su método y su filosofía. Capítulo 1 ¿Qué es la ciencia?</w:t>
      </w:r>
    </w:p>
    <w:p w14:paraId="6C2D1987" w14:textId="3C2F156C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Prats, Joaquín. “¿Qué son las Ciencias Sociales?” en Prats, J (</w:t>
      </w:r>
      <w:proofErr w:type="gramStart"/>
      <w:r>
        <w:t>coord..</w:t>
      </w:r>
      <w:proofErr w:type="gramEnd"/>
      <w:r>
        <w:t>) Geografía e Historia. Complementos de formación disciplinar. Barcelona. Graó. 2011</w:t>
      </w:r>
    </w:p>
    <w:p w14:paraId="19393C9E" w14:textId="19E9A13D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lastRenderedPageBreak/>
        <w:t>Arostegui Julio</w:t>
      </w:r>
      <w:proofErr w:type="gramStart"/>
      <w:r>
        <w:t>, ”La</w:t>
      </w:r>
      <w:proofErr w:type="gramEnd"/>
      <w:r>
        <w:t xml:space="preserve"> investigación Histórica” Teoría y método. Edit Crítica. Barcelona 1995. Cap 2 pag 34-50</w:t>
      </w:r>
    </w:p>
    <w:p w14:paraId="43D73484" w14:textId="2680DDE7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Moradiellos, Enrique. El oficio de Historiador. Buenos Aires, Siglo XXI. Cap. 1 “¿Qué es la Historia?”, pp 1 a 20.</w:t>
      </w:r>
    </w:p>
    <w:p w14:paraId="320691DB" w14:textId="442FD4C6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Bloch, Marc. Introducción a la Historia, México, F.C.E.,1982. Introducción y Capítulo 1, pp 9 a 41.</w:t>
      </w:r>
    </w:p>
    <w:p w14:paraId="41165999" w14:textId="5099C326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Febvre, Lucien. Combates por la Historia, Barcelona. Ariel, 1971. Cap. 1 y 2. pp15-58.</w:t>
      </w:r>
    </w:p>
    <w:p w14:paraId="117810A9" w14:textId="7D0F9BC8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Vilar, Pierre. Iniciación al vocabulario del análisis histórico, Barcelona, Crítica, 1982. Prólogo pp 7 a 13.</w:t>
      </w:r>
    </w:p>
    <w:p w14:paraId="4623E136" w14:textId="3546E04F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Collingwood, R. G. Idea de la historia. Mexico, FCE, 1952. Epilegómenos, pp. 322 a 324</w:t>
      </w:r>
    </w:p>
    <w:p w14:paraId="6983A8D6" w14:textId="78B6D805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Carr, Edward H., Qué es la Historia, Barcelona, Ariel, 1983, pp. 77-98.</w:t>
      </w:r>
    </w:p>
    <w:p w14:paraId="7AF0F9DF" w14:textId="2A6F8176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Braudel, Fernand. La Historia y las Ciencias Sociales, Alianza, Madrid, 1984. Cap.1 “Las responsabilidades de la Historia” pp 19 a 38 y Cap3: “La larga duración” pp 60 a 82.</w:t>
      </w:r>
    </w:p>
    <w:p w14:paraId="151E8CD5" w14:textId="4344BC98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Moradiellos, Enrique: Las caras de Clío. Cap 4: “Tucídides no es nuestro colega: el origen y evolución de la</w:t>
      </w:r>
      <w:r w:rsidR="007C170D">
        <w:t xml:space="preserve"> </w:t>
      </w:r>
      <w:r>
        <w:t>historiografía como género literario particular”, Cap 5: “A la sombra de Ranke: la cristalización de las ciencias históricas en el siglo XIX” y Cap 6 “Crisis y renovación: las ciencias históricas en el siglo XX”, pp. 87 a 225.</w:t>
      </w:r>
    </w:p>
    <w:p w14:paraId="500D7649" w14:textId="4A7A5E92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Burke, (Editor): “Obertura: la nueva historia, su pasado y su futuro”, pp. 11 a 37; en: Formas de hacer historia.</w:t>
      </w:r>
    </w:p>
    <w:p w14:paraId="2F7F9D1F" w14:textId="170C5213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Hobsbawm, E. Sobre la Historia. Cap 16: “Sobre la Historia desde abajo”, pp 205 a 219. Barcelona, Crítica, 1998.</w:t>
      </w:r>
    </w:p>
    <w:p w14:paraId="4DBB767E" w14:textId="7D66F17D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Franco, Marina y Levín, Florencia: “El pasado cercano en clave historiográfica”, pp. 31 a 65; en: Historia reciente. Perspectivas y desafíos.</w:t>
      </w:r>
    </w:p>
    <w:p w14:paraId="2BBD9D83" w14:textId="19D6E453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Sanchez, Muñoz Cristina: Arendt Estar (políticamente) en el mundo” La política en tiempos oscuros” El totalitarismo pag41- 63</w:t>
      </w:r>
    </w:p>
    <w:p w14:paraId="245066FC" w14:textId="37D00026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 xml:space="preserve">Falconi Abad, María “La Epistemología feminista: Una forma alternativa de generación de conocimiento práctica. Editorial Coatepee 2021 </w:t>
      </w:r>
    </w:p>
    <w:p w14:paraId="3B8B9475" w14:textId="2D7B8616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Espinoza Yuderkis. (2014</w:t>
      </w:r>
      <w:proofErr w:type="gramStart"/>
      <w:r>
        <w:t>)  “</w:t>
      </w:r>
      <w:proofErr w:type="gramEnd"/>
      <w:r>
        <w:t>Tejiendo de otro modo” Feminismos, epistemología y apuestas descoloniales en Abya Yala (tierra en plena madurez). En Editorial UC Universidad del Cauca</w:t>
      </w:r>
    </w:p>
    <w:p w14:paraId="1D500218" w14:textId="77777777" w:rsidR="007C170D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 xml:space="preserve">Lugones María Colonialidad y </w:t>
      </w:r>
      <w:proofErr w:type="gramStart"/>
      <w:r>
        <w:t>género,pag</w:t>
      </w:r>
      <w:proofErr w:type="gramEnd"/>
      <w:r>
        <w:t>. 57 en “Tejiendo de otro modo” op cit</w:t>
      </w:r>
      <w:r w:rsidR="007C170D">
        <w:t xml:space="preserve"> </w:t>
      </w:r>
    </w:p>
    <w:p w14:paraId="132E0E91" w14:textId="0A23DFDE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Segato Rita Colonialidad y patriarcado moderno: expansión del frente estatal,</w:t>
      </w:r>
      <w:r w:rsidR="007C170D">
        <w:t xml:space="preserve"> </w:t>
      </w:r>
      <w:r>
        <w:t>modernización, y la vida de las mujeres. Pag 75 en “Tejiendo de otro modo” op cit</w:t>
      </w:r>
    </w:p>
    <w:p w14:paraId="13DAC42E" w14:textId="3C127575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Mendoza Breny La epistemología del sur, la colonialidad del géner</w:t>
      </w:r>
      <w:r w:rsidR="007C170D">
        <w:t xml:space="preserve">o </w:t>
      </w:r>
      <w:r>
        <w:t>y el feminismo latinoamericano. Pag 91 en “Tejiendo de otro modo”, op cit</w:t>
      </w:r>
    </w:p>
    <w:p w14:paraId="30ACEE6D" w14:textId="1AA2834F" w:rsidR="003218D4" w:rsidRDefault="003218D4" w:rsidP="003218D4">
      <w:pPr>
        <w:pStyle w:val="Prrafodelista"/>
        <w:numPr>
          <w:ilvl w:val="0"/>
          <w:numId w:val="5"/>
        </w:numPr>
        <w:tabs>
          <w:tab w:val="left" w:pos="1845"/>
        </w:tabs>
      </w:pPr>
      <w:r>
        <w:t>Ochoa Muñoz Karina El debate sobre las y los amerindios: entre el discurso de la bestialización,</w:t>
      </w:r>
      <w:r w:rsidR="007C170D">
        <w:t xml:space="preserve"> </w:t>
      </w:r>
      <w:r>
        <w:t xml:space="preserve">la feminización y la </w:t>
      </w:r>
      <w:proofErr w:type="gramStart"/>
      <w:r>
        <w:t>racialización  pag</w:t>
      </w:r>
      <w:proofErr w:type="gramEnd"/>
      <w:r>
        <w:t xml:space="preserve"> 105 en “Tejiendo de otro modo” op cit</w:t>
      </w:r>
    </w:p>
    <w:p w14:paraId="7543AA74" w14:textId="77777777" w:rsidR="003218D4" w:rsidRDefault="003218D4" w:rsidP="003218D4">
      <w:pPr>
        <w:tabs>
          <w:tab w:val="left" w:pos="1845"/>
        </w:tabs>
      </w:pPr>
    </w:p>
    <w:p w14:paraId="3FEF22B2" w14:textId="77777777" w:rsidR="003218D4" w:rsidRPr="00907C3B" w:rsidRDefault="003218D4" w:rsidP="003218D4">
      <w:pPr>
        <w:tabs>
          <w:tab w:val="left" w:pos="1845"/>
        </w:tabs>
        <w:rPr>
          <w:b/>
          <w:bCs/>
        </w:rPr>
      </w:pPr>
      <w:r w:rsidRPr="00907C3B">
        <w:rPr>
          <w:b/>
          <w:bCs/>
        </w:rPr>
        <w:t>BIBLIOGRAFÍA COMPLEMENTARIA</w:t>
      </w:r>
    </w:p>
    <w:p w14:paraId="5412D88F" w14:textId="3A591B0B" w:rsidR="003218D4" w:rsidRDefault="003218D4" w:rsidP="007C170D">
      <w:pPr>
        <w:pStyle w:val="Prrafodelista"/>
        <w:numPr>
          <w:ilvl w:val="0"/>
          <w:numId w:val="6"/>
        </w:numPr>
        <w:tabs>
          <w:tab w:val="left" w:pos="1845"/>
        </w:tabs>
      </w:pPr>
      <w:r>
        <w:t>Díaz, Esther (2010) “Conceptos elementales del pensamiento científico”, en: Entre la tecnociencia y el deseo, Buenos Aires, Biblos, pp. 131-159.</w:t>
      </w:r>
    </w:p>
    <w:p w14:paraId="720AD43E" w14:textId="7C4AF293" w:rsidR="003218D4" w:rsidRDefault="003218D4" w:rsidP="003218D4">
      <w:pPr>
        <w:pStyle w:val="Prrafodelista"/>
        <w:numPr>
          <w:ilvl w:val="0"/>
          <w:numId w:val="6"/>
        </w:numPr>
        <w:tabs>
          <w:tab w:val="left" w:pos="1845"/>
        </w:tabs>
      </w:pPr>
      <w:r>
        <w:t xml:space="preserve">Escolar Cora EPISTEMOLOGÍA FRONTERIZA Puntuaciones sobre teoría, método t técnica en Ciencias Sociales. Editorial Eudeba 2011 Un lugar para los estudios de la </w:t>
      </w:r>
      <w:r>
        <w:lastRenderedPageBreak/>
        <w:t>vida cotidiana. Un comentario de la vida cotidiana y su espacio- temporalidad (pag 155-163)</w:t>
      </w:r>
    </w:p>
    <w:p w14:paraId="247D36C0" w14:textId="4ABE7966" w:rsidR="003218D4" w:rsidRDefault="003218D4" w:rsidP="003218D4">
      <w:pPr>
        <w:pStyle w:val="Prrafodelista"/>
        <w:numPr>
          <w:ilvl w:val="0"/>
          <w:numId w:val="6"/>
        </w:numPr>
        <w:tabs>
          <w:tab w:val="left" w:pos="1845"/>
        </w:tabs>
      </w:pPr>
      <w:r>
        <w:t>Barrancos, D. (2019) “Sociedad, universidad y conocimiento. Retos para el presente”, en: Dora Barrancos. Devenir feminista. Una trayectoria política-intelectual, Martín, A. L. y Valobra, A. M. (comps.), Buenos Aires: CLACSO, pp. 643-648.</w:t>
      </w:r>
    </w:p>
    <w:p w14:paraId="72AA30B3" w14:textId="77777777" w:rsidR="003218D4" w:rsidRDefault="003218D4" w:rsidP="003218D4">
      <w:pPr>
        <w:pStyle w:val="Prrafodelista"/>
        <w:numPr>
          <w:ilvl w:val="0"/>
          <w:numId w:val="6"/>
        </w:numPr>
        <w:tabs>
          <w:tab w:val="left" w:pos="1845"/>
        </w:tabs>
      </w:pPr>
      <w:r>
        <w:t>Hinze, Susana (s/f) El surgimiento de las Ciencias Sociales. Contexto histórico y Fundamentos teóricos, UNLP. Disponible en: https://www.trabajosocial.unlp.edu.ar/uploads/docs/clase_no_4 el_surgimiento_de_las_ciencias_</w:t>
      </w:r>
      <w:proofErr w:type="gramStart"/>
      <w:r>
        <w:t>sociales  contexto</w:t>
      </w:r>
      <w:proofErr w:type="gramEnd"/>
      <w:r>
        <w:t>_historico_y_fundamentos_teoricos</w:t>
      </w:r>
      <w:r>
        <w:tab/>
        <w:t>2014.pdf</w:t>
      </w:r>
    </w:p>
    <w:p w14:paraId="061B31C6" w14:textId="77777777" w:rsidR="003218D4" w:rsidRDefault="003218D4" w:rsidP="003218D4">
      <w:pPr>
        <w:pStyle w:val="Prrafodelista"/>
        <w:numPr>
          <w:ilvl w:val="0"/>
          <w:numId w:val="6"/>
        </w:numPr>
        <w:tabs>
          <w:tab w:val="left" w:pos="1845"/>
        </w:tabs>
      </w:pPr>
      <w:r>
        <w:t>Garnica Naím – Rodríguez Alan LAS CIENCIAS SOCIALES A DEBATE Epistemología crítica y sociedad. Editorial Homo Sapiens 2020</w:t>
      </w:r>
    </w:p>
    <w:p w14:paraId="2A53FCF6" w14:textId="6FD3535A" w:rsidR="00D73B2D" w:rsidRDefault="003218D4" w:rsidP="003218D4">
      <w:pPr>
        <w:pStyle w:val="Prrafodelista"/>
        <w:numPr>
          <w:ilvl w:val="0"/>
          <w:numId w:val="6"/>
        </w:numPr>
        <w:tabs>
          <w:tab w:val="left" w:pos="1845"/>
        </w:tabs>
      </w:pPr>
      <w:r>
        <w:t>Arendt Hannah “La condición Humana”. Ediciones Del Tahur 2022 Buenos Aires.</w:t>
      </w:r>
    </w:p>
    <w:p w14:paraId="4A6B5286" w14:textId="77777777" w:rsidR="00AA2C8C" w:rsidRDefault="00AA2C8C" w:rsidP="003218D4">
      <w:pPr>
        <w:tabs>
          <w:tab w:val="left" w:pos="1845"/>
        </w:tabs>
      </w:pPr>
    </w:p>
    <w:p w14:paraId="1A1A044C" w14:textId="77060E61" w:rsidR="00907C3B" w:rsidRDefault="00907C3B" w:rsidP="003218D4">
      <w:pPr>
        <w:tabs>
          <w:tab w:val="left" w:pos="1845"/>
        </w:tabs>
      </w:pPr>
      <w:r>
        <w:t>Profesora y Licenciada GAVILÁN Digna   2025</w:t>
      </w:r>
    </w:p>
    <w:p w14:paraId="570FD014" w14:textId="77777777" w:rsidR="003218D4" w:rsidRDefault="003218D4" w:rsidP="00D73B2D">
      <w:pPr>
        <w:tabs>
          <w:tab w:val="left" w:pos="1845"/>
        </w:tabs>
      </w:pPr>
    </w:p>
    <w:p w14:paraId="2C12E8FD" w14:textId="77777777" w:rsidR="00D73B2D" w:rsidRPr="00D73B2D" w:rsidRDefault="00D73B2D" w:rsidP="00D73B2D">
      <w:pPr>
        <w:tabs>
          <w:tab w:val="left" w:pos="1845"/>
        </w:tabs>
      </w:pPr>
    </w:p>
    <w:sectPr w:rsidR="00D73B2D" w:rsidRPr="00D73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05B"/>
    <w:multiLevelType w:val="hybridMultilevel"/>
    <w:tmpl w:val="3D680E04"/>
    <w:lvl w:ilvl="0" w:tplc="16FC2F30">
      <w:numFmt w:val="bullet"/>
      <w:lvlText w:val="•"/>
      <w:lvlJc w:val="left"/>
      <w:pPr>
        <w:ind w:left="1079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69ECB66">
      <w:numFmt w:val="bullet"/>
      <w:lvlText w:val="•"/>
      <w:lvlJc w:val="left"/>
      <w:pPr>
        <w:ind w:left="2052" w:hanging="721"/>
      </w:pPr>
      <w:rPr>
        <w:rFonts w:hint="default"/>
        <w:lang w:val="es-ES" w:eastAsia="en-US" w:bidi="ar-SA"/>
      </w:rPr>
    </w:lvl>
    <w:lvl w:ilvl="2" w:tplc="94B8DD6A">
      <w:numFmt w:val="bullet"/>
      <w:lvlText w:val="•"/>
      <w:lvlJc w:val="left"/>
      <w:pPr>
        <w:ind w:left="3024" w:hanging="721"/>
      </w:pPr>
      <w:rPr>
        <w:rFonts w:hint="default"/>
        <w:lang w:val="es-ES" w:eastAsia="en-US" w:bidi="ar-SA"/>
      </w:rPr>
    </w:lvl>
    <w:lvl w:ilvl="3" w:tplc="E02695BA">
      <w:numFmt w:val="bullet"/>
      <w:lvlText w:val="•"/>
      <w:lvlJc w:val="left"/>
      <w:pPr>
        <w:ind w:left="3996" w:hanging="721"/>
      </w:pPr>
      <w:rPr>
        <w:rFonts w:hint="default"/>
        <w:lang w:val="es-ES" w:eastAsia="en-US" w:bidi="ar-SA"/>
      </w:rPr>
    </w:lvl>
    <w:lvl w:ilvl="4" w:tplc="ACF0E7AE">
      <w:numFmt w:val="bullet"/>
      <w:lvlText w:val="•"/>
      <w:lvlJc w:val="left"/>
      <w:pPr>
        <w:ind w:left="4968" w:hanging="721"/>
      </w:pPr>
      <w:rPr>
        <w:rFonts w:hint="default"/>
        <w:lang w:val="es-ES" w:eastAsia="en-US" w:bidi="ar-SA"/>
      </w:rPr>
    </w:lvl>
    <w:lvl w:ilvl="5" w:tplc="881AAE12">
      <w:numFmt w:val="bullet"/>
      <w:lvlText w:val="•"/>
      <w:lvlJc w:val="left"/>
      <w:pPr>
        <w:ind w:left="5940" w:hanging="721"/>
      </w:pPr>
      <w:rPr>
        <w:rFonts w:hint="default"/>
        <w:lang w:val="es-ES" w:eastAsia="en-US" w:bidi="ar-SA"/>
      </w:rPr>
    </w:lvl>
    <w:lvl w:ilvl="6" w:tplc="738A139A">
      <w:numFmt w:val="bullet"/>
      <w:lvlText w:val="•"/>
      <w:lvlJc w:val="left"/>
      <w:pPr>
        <w:ind w:left="6912" w:hanging="721"/>
      </w:pPr>
      <w:rPr>
        <w:rFonts w:hint="default"/>
        <w:lang w:val="es-ES" w:eastAsia="en-US" w:bidi="ar-SA"/>
      </w:rPr>
    </w:lvl>
    <w:lvl w:ilvl="7" w:tplc="6A80200E">
      <w:numFmt w:val="bullet"/>
      <w:lvlText w:val="•"/>
      <w:lvlJc w:val="left"/>
      <w:pPr>
        <w:ind w:left="7884" w:hanging="721"/>
      </w:pPr>
      <w:rPr>
        <w:rFonts w:hint="default"/>
        <w:lang w:val="es-ES" w:eastAsia="en-US" w:bidi="ar-SA"/>
      </w:rPr>
    </w:lvl>
    <w:lvl w:ilvl="8" w:tplc="3A0C4ADE">
      <w:numFmt w:val="bullet"/>
      <w:lvlText w:val="•"/>
      <w:lvlJc w:val="left"/>
      <w:pPr>
        <w:ind w:left="8856" w:hanging="721"/>
      </w:pPr>
      <w:rPr>
        <w:rFonts w:hint="default"/>
        <w:lang w:val="es-ES" w:eastAsia="en-US" w:bidi="ar-SA"/>
      </w:rPr>
    </w:lvl>
  </w:abstractNum>
  <w:abstractNum w:abstractNumId="1" w15:restartNumberingAfterBreak="0">
    <w:nsid w:val="1E4028AB"/>
    <w:multiLevelType w:val="hybridMultilevel"/>
    <w:tmpl w:val="181C2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0C3A"/>
    <w:multiLevelType w:val="hybridMultilevel"/>
    <w:tmpl w:val="A492DE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016B"/>
    <w:multiLevelType w:val="hybridMultilevel"/>
    <w:tmpl w:val="498C04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F77C1"/>
    <w:multiLevelType w:val="hybridMultilevel"/>
    <w:tmpl w:val="D8DABA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B22CD"/>
    <w:multiLevelType w:val="hybridMultilevel"/>
    <w:tmpl w:val="7528F5F2"/>
    <w:lvl w:ilvl="0" w:tplc="E5A0A9CE">
      <w:numFmt w:val="bullet"/>
      <w:lvlText w:val="●"/>
      <w:lvlJc w:val="left"/>
      <w:pPr>
        <w:ind w:left="140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D885D42">
      <w:numFmt w:val="bullet"/>
      <w:lvlText w:val="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3506A640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 w:tplc="6890C878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30C69492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0EB6A75C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6" w:tplc="FE4E7DBC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283E2A94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  <w:lvl w:ilvl="8" w:tplc="D57A51D0"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AD"/>
    <w:rsid w:val="0019609B"/>
    <w:rsid w:val="001D7BF5"/>
    <w:rsid w:val="002A247D"/>
    <w:rsid w:val="00314C3B"/>
    <w:rsid w:val="003218D4"/>
    <w:rsid w:val="00337A54"/>
    <w:rsid w:val="00363FB8"/>
    <w:rsid w:val="00390781"/>
    <w:rsid w:val="003B3205"/>
    <w:rsid w:val="004109AD"/>
    <w:rsid w:val="004B5F28"/>
    <w:rsid w:val="004E5321"/>
    <w:rsid w:val="00532FDC"/>
    <w:rsid w:val="00574F11"/>
    <w:rsid w:val="005A1983"/>
    <w:rsid w:val="0075558D"/>
    <w:rsid w:val="007C170D"/>
    <w:rsid w:val="00864287"/>
    <w:rsid w:val="008B236A"/>
    <w:rsid w:val="008D137F"/>
    <w:rsid w:val="008E6070"/>
    <w:rsid w:val="009002AF"/>
    <w:rsid w:val="00907C3B"/>
    <w:rsid w:val="00925CB9"/>
    <w:rsid w:val="00A261E6"/>
    <w:rsid w:val="00AA2C8C"/>
    <w:rsid w:val="00AE7FB4"/>
    <w:rsid w:val="00B52C0B"/>
    <w:rsid w:val="00BD5CF0"/>
    <w:rsid w:val="00C11C83"/>
    <w:rsid w:val="00C37625"/>
    <w:rsid w:val="00D73B2D"/>
    <w:rsid w:val="00DB0EE2"/>
    <w:rsid w:val="00E14469"/>
    <w:rsid w:val="00E26FAA"/>
    <w:rsid w:val="00E746E7"/>
    <w:rsid w:val="00F354E7"/>
    <w:rsid w:val="00F6766E"/>
    <w:rsid w:val="00FB3BDD"/>
    <w:rsid w:val="00FC578A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DF89"/>
  <w15:chartTrackingRefBased/>
  <w15:docId w15:val="{7D3D27A9-5F3D-440E-8712-03999A26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9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9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9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9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9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9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09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109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09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9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9A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1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261E6"/>
    <w:pPr>
      <w:widowControl w:val="0"/>
      <w:autoSpaceDE w:val="0"/>
      <w:autoSpaceDN w:val="0"/>
      <w:spacing w:after="0" w:line="240" w:lineRule="auto"/>
      <w:ind w:left="357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61E6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stituto46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70BA-8277-4083-9464-4545F757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TRIPODI JULIAN LEONARDO</dc:creator>
  <cp:keywords/>
  <dc:description/>
  <cp:lastModifiedBy>Alumno</cp:lastModifiedBy>
  <cp:revision>2</cp:revision>
  <dcterms:created xsi:type="dcterms:W3CDTF">2025-04-30T23:31:00Z</dcterms:created>
  <dcterms:modified xsi:type="dcterms:W3CDTF">2025-04-30T23:31:00Z</dcterms:modified>
</cp:coreProperties>
</file>